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15DB38" w14:textId="1789DD19" w:rsidR="00CA66BA" w:rsidRDefault="00702288" w:rsidP="00CA66BA">
      <w:pPr>
        <w:rPr>
          <w:rFonts w:ascii="Open Sans" w:hAnsi="Open Sans" w:cs="Open Sans"/>
          <w:bCs/>
        </w:rPr>
      </w:pPr>
      <w:r>
        <w:rPr>
          <w:rFonts w:ascii="Open Sans" w:hAnsi="Open Sans" w:cs="Open Sans"/>
          <w:bCs/>
        </w:rPr>
        <w:t>P</w:t>
      </w:r>
      <w:r w:rsidRPr="00CA66BA">
        <w:rPr>
          <w:rFonts w:ascii="Open Sans" w:hAnsi="Open Sans" w:cs="Open Sans"/>
          <w:bCs/>
        </w:rPr>
        <w:t>erspective Brussels</w:t>
      </w:r>
      <w:r w:rsidR="00CA66BA" w:rsidRPr="00CA66BA">
        <w:rPr>
          <w:rFonts w:ascii="Open Sans" w:hAnsi="Open Sans" w:cs="Open Sans"/>
          <w:bCs/>
        </w:rPr>
        <w:br/>
        <w:t xml:space="preserve">Departement Territoriale Strategie </w:t>
      </w:r>
      <w:r w:rsidR="00CA66BA" w:rsidRPr="00CA66BA">
        <w:rPr>
          <w:rFonts w:ascii="Open Sans" w:hAnsi="Open Sans" w:cs="Open Sans"/>
          <w:bCs/>
        </w:rPr>
        <w:br/>
        <w:t xml:space="preserve">Per e-mail: </w:t>
      </w:r>
      <w:hyperlink r:id="rId10" w:history="1">
        <w:r w:rsidR="00CA66BA" w:rsidRPr="00CA66BA">
          <w:rPr>
            <w:rStyle w:val="Hyperlink"/>
            <w:rFonts w:ascii="Open Sans" w:hAnsi="Open Sans" w:cs="Open Sans"/>
            <w:bCs/>
          </w:rPr>
          <w:t>GBP@perspective.brussels</w:t>
        </w:r>
      </w:hyperlink>
      <w:r w:rsidR="00CA66BA" w:rsidRPr="00CA66BA">
        <w:rPr>
          <w:rFonts w:ascii="Open Sans" w:hAnsi="Open Sans" w:cs="Open Sans"/>
          <w:bCs/>
        </w:rPr>
        <w:br/>
        <w:t>Per brief naar: Naamsestraat 59, 1000 Brussel</w:t>
      </w:r>
    </w:p>
    <w:p w14:paraId="3E7B1B9C" w14:textId="13DF114E" w:rsidR="00CA66BA" w:rsidRDefault="00CA66BA" w:rsidP="00CA66BA">
      <w:pPr>
        <w:rPr>
          <w:rFonts w:ascii="Open Sans" w:hAnsi="Open Sans" w:cs="Open Sans"/>
          <w:bCs/>
        </w:rPr>
      </w:pPr>
    </w:p>
    <w:p w14:paraId="0E005B3F" w14:textId="00D414ED" w:rsidR="00CA66BA" w:rsidRDefault="00CA66BA" w:rsidP="00CA66BA">
      <w:pPr>
        <w:rPr>
          <w:rFonts w:ascii="Open Sans" w:hAnsi="Open Sans" w:cs="Open Sans"/>
          <w:bCs/>
        </w:rPr>
      </w:pPr>
      <w:r>
        <w:rPr>
          <w:rFonts w:ascii="Open Sans" w:hAnsi="Open Sans" w:cs="Open Sans"/>
          <w:bCs/>
        </w:rPr>
        <w:t>Mijn naam</w:t>
      </w:r>
      <w:r>
        <w:rPr>
          <w:rFonts w:ascii="Open Sans" w:hAnsi="Open Sans" w:cs="Open Sans"/>
          <w:bCs/>
        </w:rPr>
        <w:br/>
        <w:t>Mijn adresgegevens</w:t>
      </w:r>
    </w:p>
    <w:p w14:paraId="3418A7A4" w14:textId="30E41472" w:rsidR="00CA66BA" w:rsidRDefault="00CA66BA" w:rsidP="00CA66BA">
      <w:pPr>
        <w:rPr>
          <w:rFonts w:ascii="Open Sans" w:hAnsi="Open Sans" w:cs="Open Sans"/>
          <w:bCs/>
        </w:rPr>
      </w:pPr>
    </w:p>
    <w:p w14:paraId="38F13966" w14:textId="070A7098" w:rsidR="00CA66BA" w:rsidRPr="00CA66BA" w:rsidRDefault="00CA66BA" w:rsidP="00CA66BA">
      <w:pPr>
        <w:jc w:val="right"/>
        <w:rPr>
          <w:rFonts w:ascii="Open Sans" w:hAnsi="Open Sans" w:cs="Open Sans"/>
          <w:bCs/>
        </w:rPr>
      </w:pPr>
      <w:r>
        <w:rPr>
          <w:rFonts w:ascii="Open Sans" w:hAnsi="Open Sans" w:cs="Open Sans"/>
          <w:bCs/>
        </w:rPr>
        <w:t>Brussel, xx april 2022</w:t>
      </w:r>
    </w:p>
    <w:p w14:paraId="53C376E5" w14:textId="6333744E" w:rsidR="005021D9" w:rsidRPr="00CA66BA" w:rsidRDefault="00CA66BA" w:rsidP="005021D9">
      <w:pPr>
        <w:rPr>
          <w:rFonts w:ascii="Open Sans" w:hAnsi="Open Sans" w:cs="Open Sans"/>
          <w:b/>
          <w:bCs/>
          <w:sz w:val="28"/>
          <w:szCs w:val="28"/>
        </w:rPr>
      </w:pPr>
      <w:r>
        <w:rPr>
          <w:rFonts w:ascii="Open Sans" w:hAnsi="Open Sans" w:cs="Open Sans"/>
          <w:b/>
          <w:bCs/>
          <w:sz w:val="32"/>
          <w:szCs w:val="24"/>
        </w:rPr>
        <w:br/>
      </w:r>
      <w:r w:rsidR="005021D9" w:rsidRPr="00CA66BA">
        <w:rPr>
          <w:rFonts w:ascii="Open Sans" w:hAnsi="Open Sans" w:cs="Open Sans"/>
          <w:b/>
          <w:bCs/>
          <w:sz w:val="28"/>
          <w:szCs w:val="28"/>
        </w:rPr>
        <w:t xml:space="preserve">Bezwaarschrift </w:t>
      </w:r>
      <w:r>
        <w:rPr>
          <w:rFonts w:ascii="Open Sans" w:hAnsi="Open Sans" w:cs="Open Sans"/>
          <w:b/>
          <w:bCs/>
          <w:sz w:val="28"/>
          <w:szCs w:val="28"/>
        </w:rPr>
        <w:t xml:space="preserve">betreffende de </w:t>
      </w:r>
      <w:r w:rsidR="005021D9" w:rsidRPr="00CA66BA">
        <w:rPr>
          <w:rFonts w:ascii="Open Sans" w:hAnsi="Open Sans" w:cs="Open Sans"/>
          <w:b/>
          <w:bCs/>
          <w:sz w:val="28"/>
          <w:szCs w:val="28"/>
        </w:rPr>
        <w:t xml:space="preserve">Heizelvlakte: </w:t>
      </w:r>
      <w:r>
        <w:rPr>
          <w:rFonts w:ascii="Open Sans" w:hAnsi="Open Sans" w:cs="Open Sans"/>
          <w:b/>
          <w:bCs/>
          <w:sz w:val="28"/>
          <w:szCs w:val="28"/>
        </w:rPr>
        <w:t xml:space="preserve">reactie op het </w:t>
      </w:r>
      <w:r w:rsidR="005021D9" w:rsidRPr="00CA66BA">
        <w:rPr>
          <w:rFonts w:ascii="Open Sans" w:hAnsi="Open Sans" w:cs="Open Sans"/>
          <w:b/>
          <w:bCs/>
          <w:sz w:val="28"/>
          <w:szCs w:val="28"/>
        </w:rPr>
        <w:t>openbaar onderzoek voor het ontwerp tot gedeeltelijke wijziging van het Gewestelijk Bestemmingsplan</w:t>
      </w:r>
      <w:r>
        <w:rPr>
          <w:rFonts w:ascii="Open Sans" w:hAnsi="Open Sans" w:cs="Open Sans"/>
          <w:b/>
          <w:bCs/>
          <w:sz w:val="28"/>
          <w:szCs w:val="28"/>
        </w:rPr>
        <w:t xml:space="preserve"> (GBP)</w:t>
      </w:r>
    </w:p>
    <w:p w14:paraId="3B63E275" w14:textId="77777777" w:rsidR="00CA66BA" w:rsidRDefault="00CA66BA" w:rsidP="00CA66BA">
      <w:pPr>
        <w:rPr>
          <w:rFonts w:ascii="Open Sans" w:hAnsi="Open Sans" w:cs="Open Sans"/>
          <w:sz w:val="20"/>
        </w:rPr>
      </w:pPr>
    </w:p>
    <w:p w14:paraId="7E69E0B8" w14:textId="206E1D39" w:rsidR="00CA66BA" w:rsidRDefault="00CA66BA" w:rsidP="00CA66BA">
      <w:pPr>
        <w:rPr>
          <w:rFonts w:ascii="Open Sans" w:hAnsi="Open Sans" w:cs="Open Sans"/>
          <w:sz w:val="20"/>
        </w:rPr>
      </w:pPr>
      <w:r w:rsidRPr="00CA66BA">
        <w:rPr>
          <w:rFonts w:ascii="Open Sans" w:hAnsi="Open Sans" w:cs="Open Sans"/>
          <w:sz w:val="20"/>
        </w:rPr>
        <w:t>Mijnheer de Burgemeester, Dames en Heren Schepenen van de Stad Brussel,</w:t>
      </w:r>
      <w:r>
        <w:rPr>
          <w:rFonts w:ascii="Open Sans" w:hAnsi="Open Sans" w:cs="Open Sans"/>
          <w:sz w:val="20"/>
        </w:rPr>
        <w:br/>
      </w:r>
      <w:r w:rsidRPr="00CA66BA">
        <w:rPr>
          <w:rFonts w:ascii="Open Sans" w:hAnsi="Open Sans" w:cs="Open Sans"/>
          <w:sz w:val="20"/>
        </w:rPr>
        <w:t>Geachte leden van de overlegcommissie,</w:t>
      </w:r>
    </w:p>
    <w:p w14:paraId="6C24F821" w14:textId="1C7D71AC" w:rsidR="0079146A" w:rsidRPr="00CA66BA" w:rsidRDefault="005021D9" w:rsidP="00B3743E">
      <w:pPr>
        <w:jc w:val="both"/>
        <w:rPr>
          <w:rFonts w:ascii="Open Sans" w:hAnsi="Open Sans" w:cs="Open Sans"/>
          <w:bCs/>
        </w:rPr>
      </w:pPr>
      <w:r w:rsidRPr="00CA66BA">
        <w:rPr>
          <w:rFonts w:ascii="Open Sans" w:hAnsi="Open Sans" w:cs="Open Sans"/>
          <w:bCs/>
        </w:rPr>
        <w:t>D</w:t>
      </w:r>
      <w:r w:rsidR="00B3743E" w:rsidRPr="00CA66BA">
        <w:rPr>
          <w:rFonts w:ascii="Open Sans" w:hAnsi="Open Sans" w:cs="Open Sans"/>
          <w:bCs/>
        </w:rPr>
        <w:t xml:space="preserve">e Brusselse regering </w:t>
      </w:r>
      <w:r w:rsidR="0079146A">
        <w:rPr>
          <w:rFonts w:ascii="Open Sans" w:hAnsi="Open Sans" w:cs="Open Sans"/>
          <w:bCs/>
        </w:rPr>
        <w:t>tracht</w:t>
      </w:r>
      <w:r w:rsidR="00B3743E" w:rsidRPr="00CA66BA">
        <w:rPr>
          <w:rFonts w:ascii="Open Sans" w:hAnsi="Open Sans" w:cs="Open Sans"/>
          <w:bCs/>
        </w:rPr>
        <w:t xml:space="preserve"> voor de derde keer het gewestelijk bestemmingsplan te wijzigen om een wettelijk kader te creëren voor de</w:t>
      </w:r>
      <w:r w:rsidR="00B3743E" w:rsidRPr="00CA66BA">
        <w:rPr>
          <w:rFonts w:ascii="Open Sans" w:hAnsi="Open Sans" w:cs="Open Sans"/>
          <w:bCs/>
          <w:i/>
          <w:iCs/>
        </w:rPr>
        <w:t xml:space="preserve"> Mall of Europe</w:t>
      </w:r>
      <w:r w:rsidR="00133DC8" w:rsidRPr="00CA66BA">
        <w:rPr>
          <w:rFonts w:ascii="Open Sans" w:hAnsi="Open Sans" w:cs="Open Sans"/>
          <w:bCs/>
        </w:rPr>
        <w:t xml:space="preserve">, </w:t>
      </w:r>
      <w:r w:rsidR="00FB7477" w:rsidRPr="00CA66BA">
        <w:rPr>
          <w:rFonts w:ascii="Open Sans" w:hAnsi="Open Sans" w:cs="Open Sans"/>
          <w:bCs/>
        </w:rPr>
        <w:t>een handelscentrum van 72.000 m²</w:t>
      </w:r>
      <w:r w:rsidR="00133DC8" w:rsidRPr="00CA66BA">
        <w:rPr>
          <w:rFonts w:ascii="Open Sans" w:hAnsi="Open Sans" w:cs="Open Sans"/>
          <w:bCs/>
        </w:rPr>
        <w:t xml:space="preserve">. </w:t>
      </w:r>
      <w:r w:rsidR="00925321" w:rsidRPr="00925321">
        <w:rPr>
          <w:rFonts w:ascii="Open Sans" w:hAnsi="Open Sans" w:cs="Open Sans"/>
          <w:bCs/>
        </w:rPr>
        <w:t xml:space="preserve">Dat is vijf </w:t>
      </w:r>
      <w:r w:rsidR="0079146A" w:rsidRPr="00925321">
        <w:rPr>
          <w:rFonts w:ascii="Open Sans" w:hAnsi="Open Sans" w:cs="Open Sans"/>
          <w:bCs/>
        </w:rPr>
        <w:t xml:space="preserve">keer meer dan de </w:t>
      </w:r>
      <w:r w:rsidR="00925321" w:rsidRPr="00925321">
        <w:rPr>
          <w:rFonts w:ascii="Open Sans" w:hAnsi="Open Sans" w:cs="Open Sans"/>
          <w:bCs/>
        </w:rPr>
        <w:t>13</w:t>
      </w:r>
      <w:r w:rsidR="0079146A" w:rsidRPr="00925321">
        <w:rPr>
          <w:rFonts w:ascii="Open Sans" w:hAnsi="Open Sans" w:cs="Open Sans"/>
          <w:bCs/>
        </w:rPr>
        <w:t>.000 m² oppervlakte die het GBP vandaag toelaat.</w:t>
      </w:r>
    </w:p>
    <w:p w14:paraId="7F66431C" w14:textId="2E37D13C" w:rsidR="00D96968" w:rsidRDefault="00FB7477" w:rsidP="00B3743E">
      <w:pPr>
        <w:jc w:val="both"/>
        <w:rPr>
          <w:rFonts w:ascii="Open Sans" w:hAnsi="Open Sans" w:cs="Open Sans"/>
          <w:bCs/>
        </w:rPr>
      </w:pPr>
      <w:r w:rsidRPr="00CA66BA">
        <w:rPr>
          <w:rFonts w:ascii="Open Sans" w:hAnsi="Open Sans" w:cs="Open Sans"/>
          <w:bCs/>
        </w:rPr>
        <w:t>Het programma in verba</w:t>
      </w:r>
      <w:r w:rsidR="00CA66BA">
        <w:rPr>
          <w:rFonts w:ascii="Open Sans" w:hAnsi="Open Sans" w:cs="Open Sans"/>
          <w:bCs/>
        </w:rPr>
        <w:t xml:space="preserve">nd met de wijziging van het GBP </w:t>
      </w:r>
      <w:r w:rsidRPr="00CA66BA">
        <w:rPr>
          <w:rFonts w:ascii="Open Sans" w:hAnsi="Open Sans" w:cs="Open Sans"/>
          <w:bCs/>
        </w:rPr>
        <w:t>rekent op 13,3 miljoen bezoekers per jaar (tegen 5 miljoen</w:t>
      </w:r>
      <w:r w:rsidR="00702288">
        <w:rPr>
          <w:rFonts w:ascii="Open Sans" w:hAnsi="Open Sans" w:cs="Open Sans"/>
          <w:bCs/>
        </w:rPr>
        <w:t xml:space="preserve"> bezoekers op de Heizelvlakte</w:t>
      </w:r>
      <w:r w:rsidRPr="00CA66BA">
        <w:rPr>
          <w:rFonts w:ascii="Open Sans" w:hAnsi="Open Sans" w:cs="Open Sans"/>
          <w:bCs/>
        </w:rPr>
        <w:t xml:space="preserve"> vandaag), waarvan 9,6 miljoen voor de commerciële functie van </w:t>
      </w:r>
      <w:r w:rsidR="00702288">
        <w:rPr>
          <w:rFonts w:ascii="Open Sans" w:hAnsi="Open Sans" w:cs="Open Sans"/>
          <w:bCs/>
        </w:rPr>
        <w:t>NEO</w:t>
      </w:r>
      <w:r w:rsidRPr="00CA66BA">
        <w:rPr>
          <w:rFonts w:ascii="Open Sans" w:hAnsi="Open Sans" w:cs="Open Sans"/>
          <w:bCs/>
        </w:rPr>
        <w:t>.</w:t>
      </w:r>
      <w:r w:rsidR="00186579">
        <w:rPr>
          <w:rFonts w:ascii="Open Sans" w:hAnsi="Open Sans" w:cs="Open Sans"/>
          <w:bCs/>
        </w:rPr>
        <w:t xml:space="preserve"> </w:t>
      </w:r>
      <w:r w:rsidR="00D179C4">
        <w:rPr>
          <w:rFonts w:ascii="Open Sans" w:hAnsi="Open Sans" w:cs="Open Sans"/>
          <w:bCs/>
        </w:rPr>
        <w:t xml:space="preserve">Dat betekent 9,6 miljoen verplaatsingen dat het shoppingcenter met zich meebrengt – los van de vervoerswijze. </w:t>
      </w:r>
    </w:p>
    <w:p w14:paraId="69EABE31" w14:textId="350F22AC" w:rsidR="00D96968" w:rsidRDefault="000C2A8B" w:rsidP="00D96968">
      <w:pPr>
        <w:jc w:val="both"/>
        <w:rPr>
          <w:rFonts w:ascii="Open Sans" w:hAnsi="Open Sans" w:cs="Open Sans"/>
          <w:bCs/>
        </w:rPr>
      </w:pPr>
      <w:r w:rsidRPr="00D179C4">
        <w:rPr>
          <w:rFonts w:ascii="Open Sans" w:hAnsi="Open Sans" w:cs="Open Sans"/>
          <w:bCs/>
        </w:rPr>
        <w:t>Ik ben ervan overtuigd</w:t>
      </w:r>
      <w:r w:rsidR="00D96968">
        <w:rPr>
          <w:rFonts w:ascii="Open Sans" w:hAnsi="Open Sans" w:cs="Open Sans"/>
          <w:bCs/>
        </w:rPr>
        <w:t xml:space="preserve"> dat de </w:t>
      </w:r>
      <w:r w:rsidR="00995698" w:rsidRPr="00CA66BA">
        <w:rPr>
          <w:rFonts w:ascii="Open Sans" w:hAnsi="Open Sans" w:cs="Open Sans"/>
          <w:bCs/>
        </w:rPr>
        <w:t>impact</w:t>
      </w:r>
      <w:r>
        <w:rPr>
          <w:rFonts w:ascii="Open Sans" w:hAnsi="Open Sans" w:cs="Open Sans"/>
          <w:bCs/>
        </w:rPr>
        <w:t xml:space="preserve"> van het project</w:t>
      </w:r>
      <w:r w:rsidR="00995698" w:rsidRPr="00CA66BA">
        <w:rPr>
          <w:rFonts w:ascii="Open Sans" w:hAnsi="Open Sans" w:cs="Open Sans"/>
          <w:bCs/>
        </w:rPr>
        <w:t xml:space="preserve"> op de omliggende wijken, </w:t>
      </w:r>
      <w:r w:rsidR="00186579">
        <w:rPr>
          <w:rFonts w:ascii="Open Sans" w:hAnsi="Open Sans" w:cs="Open Sans"/>
          <w:bCs/>
        </w:rPr>
        <w:t xml:space="preserve">het </w:t>
      </w:r>
      <w:r w:rsidR="00995698" w:rsidRPr="00CA66BA">
        <w:rPr>
          <w:rFonts w:ascii="Open Sans" w:hAnsi="Open Sans" w:cs="Open Sans"/>
          <w:bCs/>
        </w:rPr>
        <w:t xml:space="preserve">patrimonium, </w:t>
      </w:r>
      <w:r w:rsidR="00186579">
        <w:rPr>
          <w:rFonts w:ascii="Open Sans" w:hAnsi="Open Sans" w:cs="Open Sans"/>
          <w:bCs/>
        </w:rPr>
        <w:t xml:space="preserve">de </w:t>
      </w:r>
      <w:r w:rsidR="00995698" w:rsidRPr="00CA66BA">
        <w:rPr>
          <w:rFonts w:ascii="Open Sans" w:hAnsi="Open Sans" w:cs="Open Sans"/>
          <w:bCs/>
        </w:rPr>
        <w:t xml:space="preserve">handel en </w:t>
      </w:r>
      <w:r w:rsidR="00186579">
        <w:rPr>
          <w:rFonts w:ascii="Open Sans" w:hAnsi="Open Sans" w:cs="Open Sans"/>
          <w:bCs/>
        </w:rPr>
        <w:t xml:space="preserve">het </w:t>
      </w:r>
      <w:r w:rsidR="00995698" w:rsidRPr="00CA66BA">
        <w:rPr>
          <w:rFonts w:ascii="Open Sans" w:hAnsi="Open Sans" w:cs="Open Sans"/>
          <w:bCs/>
        </w:rPr>
        <w:t>milieu in alle scenario</w:t>
      </w:r>
      <w:r w:rsidR="002E5072" w:rsidRPr="00CA66BA">
        <w:rPr>
          <w:rFonts w:ascii="Open Sans" w:hAnsi="Open Sans" w:cs="Open Sans"/>
          <w:bCs/>
        </w:rPr>
        <w:t>’</w:t>
      </w:r>
      <w:r w:rsidR="00995698" w:rsidRPr="00CA66BA">
        <w:rPr>
          <w:rFonts w:ascii="Open Sans" w:hAnsi="Open Sans" w:cs="Open Sans"/>
          <w:bCs/>
        </w:rPr>
        <w:t>s</w:t>
      </w:r>
      <w:r w:rsidR="002E5072" w:rsidRPr="00CA66BA">
        <w:rPr>
          <w:rFonts w:ascii="Open Sans" w:hAnsi="Open Sans" w:cs="Open Sans"/>
          <w:bCs/>
        </w:rPr>
        <w:t xml:space="preserve"> veel te groot</w:t>
      </w:r>
      <w:r w:rsidR="00D96968">
        <w:rPr>
          <w:rFonts w:ascii="Open Sans" w:hAnsi="Open Sans" w:cs="Open Sans"/>
          <w:bCs/>
        </w:rPr>
        <w:t xml:space="preserve"> </w:t>
      </w:r>
      <w:r>
        <w:rPr>
          <w:rFonts w:ascii="Open Sans" w:hAnsi="Open Sans" w:cs="Open Sans"/>
          <w:bCs/>
        </w:rPr>
        <w:t>zou zijn</w:t>
      </w:r>
      <w:r w:rsidR="002E5072" w:rsidRPr="00CA66BA">
        <w:rPr>
          <w:rFonts w:ascii="Open Sans" w:hAnsi="Open Sans" w:cs="Open Sans"/>
          <w:bCs/>
        </w:rPr>
        <w:t xml:space="preserve">. Er </w:t>
      </w:r>
      <w:r w:rsidR="00B468C9">
        <w:rPr>
          <w:rFonts w:ascii="Open Sans" w:hAnsi="Open Sans" w:cs="Open Sans"/>
          <w:bCs/>
        </w:rPr>
        <w:t>bestaan</w:t>
      </w:r>
      <w:r w:rsidR="002E5072" w:rsidRPr="00CA66BA">
        <w:rPr>
          <w:rFonts w:ascii="Open Sans" w:hAnsi="Open Sans" w:cs="Open Sans"/>
          <w:bCs/>
        </w:rPr>
        <w:t xml:space="preserve"> geen oplossingen </w:t>
      </w:r>
      <w:r w:rsidR="00B468C9">
        <w:rPr>
          <w:rFonts w:ascii="Open Sans" w:hAnsi="Open Sans" w:cs="Open Sans"/>
          <w:bCs/>
        </w:rPr>
        <w:t>voor</w:t>
      </w:r>
      <w:r w:rsidR="002E5072" w:rsidRPr="00CA66BA">
        <w:rPr>
          <w:rFonts w:ascii="Open Sans" w:hAnsi="Open Sans" w:cs="Open Sans"/>
          <w:bCs/>
        </w:rPr>
        <w:t xml:space="preserve"> de (zeer negatieve) effecten van de </w:t>
      </w:r>
      <w:r w:rsidR="002E5072" w:rsidRPr="00CA66BA">
        <w:rPr>
          <w:rFonts w:ascii="Open Sans" w:hAnsi="Open Sans" w:cs="Open Sans"/>
          <w:bCs/>
          <w:i/>
        </w:rPr>
        <w:t>Mall of Europe</w:t>
      </w:r>
      <w:r w:rsidR="002E5072" w:rsidRPr="00CA66BA">
        <w:rPr>
          <w:rFonts w:ascii="Open Sans" w:hAnsi="Open Sans" w:cs="Open Sans"/>
          <w:bCs/>
        </w:rPr>
        <w:t xml:space="preserve"> </w:t>
      </w:r>
      <w:r>
        <w:rPr>
          <w:rFonts w:ascii="Open Sans" w:hAnsi="Open Sans" w:cs="Open Sans"/>
          <w:bCs/>
        </w:rPr>
        <w:t xml:space="preserve">- </w:t>
      </w:r>
      <w:r w:rsidR="00E31396" w:rsidRPr="00CA66BA">
        <w:rPr>
          <w:rFonts w:ascii="Open Sans" w:hAnsi="Open Sans" w:cs="Open Sans"/>
          <w:bCs/>
        </w:rPr>
        <w:t>of een ander winkelcentrum van die omvang</w:t>
      </w:r>
      <w:r w:rsidR="002E5072" w:rsidRPr="00CA66BA">
        <w:rPr>
          <w:rFonts w:ascii="Open Sans" w:hAnsi="Open Sans" w:cs="Open Sans"/>
          <w:bCs/>
        </w:rPr>
        <w:t xml:space="preserve">. </w:t>
      </w:r>
      <w:r w:rsidR="00D96968" w:rsidRPr="00CA66BA">
        <w:rPr>
          <w:rFonts w:ascii="Open Sans" w:hAnsi="Open Sans" w:cs="Open Sans"/>
          <w:bCs/>
        </w:rPr>
        <w:t xml:space="preserve">Het project is in strijd met de ambities </w:t>
      </w:r>
      <w:r>
        <w:rPr>
          <w:rFonts w:ascii="Open Sans" w:hAnsi="Open Sans" w:cs="Open Sans"/>
          <w:bCs/>
        </w:rPr>
        <w:t xml:space="preserve">en </w:t>
      </w:r>
      <w:r w:rsidR="00186579">
        <w:rPr>
          <w:rFonts w:ascii="Open Sans" w:hAnsi="Open Sans" w:cs="Open Sans"/>
          <w:bCs/>
        </w:rPr>
        <w:t xml:space="preserve">het </w:t>
      </w:r>
      <w:r>
        <w:rPr>
          <w:rFonts w:ascii="Open Sans" w:hAnsi="Open Sans" w:cs="Open Sans"/>
          <w:bCs/>
        </w:rPr>
        <w:t xml:space="preserve">beleid </w:t>
      </w:r>
      <w:r w:rsidR="00D96968" w:rsidRPr="00CA66BA">
        <w:rPr>
          <w:rFonts w:ascii="Open Sans" w:hAnsi="Open Sans" w:cs="Open Sans"/>
          <w:bCs/>
        </w:rPr>
        <w:t xml:space="preserve">van het Brussels Hoofdstedelijk Gewest </w:t>
      </w:r>
      <w:r w:rsidRPr="00D179C4">
        <w:rPr>
          <w:rFonts w:ascii="Open Sans" w:hAnsi="Open Sans" w:cs="Open Sans"/>
          <w:bCs/>
        </w:rPr>
        <w:t xml:space="preserve">en </w:t>
      </w:r>
      <w:r w:rsidR="00186579" w:rsidRPr="00D179C4">
        <w:rPr>
          <w:rFonts w:ascii="Open Sans" w:hAnsi="Open Sans" w:cs="Open Sans"/>
          <w:bCs/>
        </w:rPr>
        <w:t xml:space="preserve">de stad </w:t>
      </w:r>
      <w:r w:rsidRPr="00D179C4">
        <w:rPr>
          <w:rFonts w:ascii="Open Sans" w:hAnsi="Open Sans" w:cs="Open Sans"/>
          <w:bCs/>
        </w:rPr>
        <w:t>Brussel</w:t>
      </w:r>
      <w:r>
        <w:rPr>
          <w:rFonts w:ascii="Open Sans" w:hAnsi="Open Sans" w:cs="Open Sans"/>
          <w:bCs/>
        </w:rPr>
        <w:t xml:space="preserve"> </w:t>
      </w:r>
      <w:r w:rsidR="00D96968" w:rsidRPr="00CA66BA">
        <w:rPr>
          <w:rFonts w:ascii="Open Sans" w:hAnsi="Open Sans" w:cs="Open Sans"/>
          <w:bCs/>
        </w:rPr>
        <w:t xml:space="preserve">inzake mobiliteit (Good Move), toegankelijkheid (10 minuten-stad), leefmilieu of </w:t>
      </w:r>
      <w:r>
        <w:rPr>
          <w:rFonts w:ascii="Open Sans" w:hAnsi="Open Sans" w:cs="Open Sans"/>
          <w:bCs/>
        </w:rPr>
        <w:t xml:space="preserve">klimaat.  </w:t>
      </w:r>
    </w:p>
    <w:p w14:paraId="3E060786" w14:textId="1EE307FC" w:rsidR="00995698" w:rsidRPr="00CA66BA" w:rsidRDefault="00186579" w:rsidP="00B3743E">
      <w:pPr>
        <w:jc w:val="both"/>
        <w:rPr>
          <w:rFonts w:ascii="Open Sans" w:hAnsi="Open Sans" w:cs="Open Sans"/>
          <w:bCs/>
        </w:rPr>
      </w:pPr>
      <w:r w:rsidRPr="00D179C4">
        <w:rPr>
          <w:rFonts w:ascii="Open Sans" w:hAnsi="Open Sans" w:cs="Open Sans"/>
          <w:bCs/>
        </w:rPr>
        <w:t xml:space="preserve">Ik kan daarom besluiten dat het niet nodig is om </w:t>
      </w:r>
      <w:r w:rsidR="0079146A" w:rsidRPr="00D179C4">
        <w:rPr>
          <w:rFonts w:ascii="Open Sans" w:hAnsi="Open Sans" w:cs="Open Sans"/>
          <w:bCs/>
        </w:rPr>
        <w:t>h</w:t>
      </w:r>
      <w:r w:rsidR="002E5072" w:rsidRPr="00D179C4">
        <w:rPr>
          <w:rFonts w:ascii="Open Sans" w:hAnsi="Open Sans" w:cs="Open Sans"/>
          <w:bCs/>
        </w:rPr>
        <w:t xml:space="preserve">et GBP te </w:t>
      </w:r>
      <w:r w:rsidR="0079146A" w:rsidRPr="00D179C4">
        <w:rPr>
          <w:rFonts w:ascii="Open Sans" w:hAnsi="Open Sans" w:cs="Open Sans"/>
          <w:bCs/>
        </w:rPr>
        <w:t>wijzigen</w:t>
      </w:r>
      <w:r w:rsidR="002E5072" w:rsidRPr="00D179C4">
        <w:rPr>
          <w:rFonts w:ascii="Open Sans" w:hAnsi="Open Sans" w:cs="Open Sans"/>
          <w:bCs/>
        </w:rPr>
        <w:t xml:space="preserve"> om deze</w:t>
      </w:r>
      <w:r w:rsidR="0079146A" w:rsidRPr="00D179C4">
        <w:rPr>
          <w:rFonts w:ascii="Open Sans" w:hAnsi="Open Sans" w:cs="Open Sans"/>
          <w:bCs/>
        </w:rPr>
        <w:t xml:space="preserve"> </w:t>
      </w:r>
      <w:r w:rsidR="0079146A" w:rsidRPr="00D179C4">
        <w:rPr>
          <w:rFonts w:ascii="Open Sans" w:hAnsi="Open Sans" w:cs="Open Sans"/>
          <w:bCs/>
          <w:i/>
        </w:rPr>
        <w:t>Mall</w:t>
      </w:r>
      <w:r w:rsidRPr="00D179C4">
        <w:rPr>
          <w:rFonts w:ascii="Open Sans" w:hAnsi="Open Sans" w:cs="Open Sans"/>
          <w:bCs/>
        </w:rPr>
        <w:t xml:space="preserve"> mogelijk te maken. Ik</w:t>
      </w:r>
      <w:r>
        <w:rPr>
          <w:rFonts w:ascii="Open Sans" w:hAnsi="Open Sans" w:cs="Open Sans"/>
          <w:bCs/>
        </w:rPr>
        <w:t xml:space="preserve"> verklaar me nader:</w:t>
      </w:r>
      <w:r w:rsidR="002E5072" w:rsidRPr="00CA66BA">
        <w:rPr>
          <w:rFonts w:ascii="Open Sans" w:hAnsi="Open Sans" w:cs="Open Sans"/>
          <w:bCs/>
        </w:rPr>
        <w:t xml:space="preserve">  </w:t>
      </w:r>
    </w:p>
    <w:p w14:paraId="3512FA5D" w14:textId="64FF9BD2" w:rsidR="00133DC8" w:rsidRPr="00EA3D8E" w:rsidRDefault="00133DC8" w:rsidP="00EA3D8E">
      <w:pPr>
        <w:pStyle w:val="Kop1"/>
      </w:pPr>
      <w:r w:rsidRPr="00EA3D8E">
        <w:lastRenderedPageBreak/>
        <w:t>Mobiliteit</w:t>
      </w:r>
    </w:p>
    <w:p w14:paraId="341B9CE6" w14:textId="746F3A2C" w:rsidR="00133DC8" w:rsidRPr="00CA66BA" w:rsidRDefault="00EA3D8E" w:rsidP="00EA3D8E">
      <w:pPr>
        <w:jc w:val="both"/>
        <w:rPr>
          <w:rFonts w:ascii="Open Sans" w:hAnsi="Open Sans" w:cs="Open Sans"/>
          <w:bCs/>
        </w:rPr>
      </w:pPr>
      <w:r>
        <w:rPr>
          <w:rFonts w:ascii="Open Sans" w:hAnsi="Open Sans" w:cs="Open Sans"/>
          <w:bCs/>
        </w:rPr>
        <w:t xml:space="preserve">Het project zal de opstoppingen in de aanpalende straten met 50% doen toenemen, iets wat ook de </w:t>
      </w:r>
      <w:r w:rsidR="00133DC8" w:rsidRPr="00CA66BA">
        <w:rPr>
          <w:rFonts w:ascii="Open Sans" w:hAnsi="Open Sans" w:cs="Open Sans"/>
          <w:bCs/>
        </w:rPr>
        <w:t xml:space="preserve">Gewestelijke Mobiliteitscommissie </w:t>
      </w:r>
      <w:r>
        <w:rPr>
          <w:rFonts w:ascii="Open Sans" w:hAnsi="Open Sans" w:cs="Open Sans"/>
          <w:bCs/>
        </w:rPr>
        <w:t>en stadsbeweging</w:t>
      </w:r>
      <w:r w:rsidR="00FB7477" w:rsidRPr="00CA66BA">
        <w:rPr>
          <w:rFonts w:ascii="Open Sans" w:hAnsi="Open Sans" w:cs="Open Sans"/>
          <w:bCs/>
        </w:rPr>
        <w:t xml:space="preserve"> </w:t>
      </w:r>
      <w:r w:rsidR="00133DC8" w:rsidRPr="00CA66BA">
        <w:rPr>
          <w:rFonts w:ascii="Open Sans" w:hAnsi="Open Sans" w:cs="Open Sans"/>
          <w:bCs/>
        </w:rPr>
        <w:t xml:space="preserve">BRAL </w:t>
      </w:r>
      <w:r>
        <w:rPr>
          <w:rFonts w:ascii="Open Sans" w:hAnsi="Open Sans" w:cs="Open Sans"/>
          <w:bCs/>
        </w:rPr>
        <w:t>onderstrepen.</w:t>
      </w:r>
    </w:p>
    <w:p w14:paraId="225EF89A" w14:textId="0F6B3122" w:rsidR="00133DC8" w:rsidRPr="00CA66BA" w:rsidRDefault="00EA3D8E" w:rsidP="00B3743E">
      <w:pPr>
        <w:jc w:val="both"/>
        <w:rPr>
          <w:rFonts w:ascii="Open Sans" w:hAnsi="Open Sans" w:cs="Open Sans"/>
          <w:bCs/>
        </w:rPr>
      </w:pPr>
      <w:r>
        <w:rPr>
          <w:rFonts w:ascii="Open Sans" w:hAnsi="Open Sans" w:cs="Open Sans"/>
          <w:bCs/>
        </w:rPr>
        <w:t xml:space="preserve">Als we kunnen verwachten dat het verplaatsingsaandeel </w:t>
      </w:r>
      <w:r w:rsidR="00FB7477" w:rsidRPr="00CA66BA">
        <w:rPr>
          <w:rFonts w:ascii="Open Sans" w:hAnsi="Open Sans" w:cs="Open Sans"/>
          <w:bCs/>
        </w:rPr>
        <w:t xml:space="preserve">van de auto tijdens de week 59% bedraagt - wat de projectdragers "een beetje optimistisch" </w:t>
      </w:r>
      <w:r>
        <w:rPr>
          <w:rFonts w:ascii="Open Sans" w:hAnsi="Open Sans" w:cs="Open Sans"/>
          <w:bCs/>
        </w:rPr>
        <w:t>noemen</w:t>
      </w:r>
      <w:r w:rsidR="00FB7477" w:rsidRPr="00CA66BA">
        <w:rPr>
          <w:rFonts w:ascii="Open Sans" w:hAnsi="Open Sans" w:cs="Open Sans"/>
          <w:bCs/>
        </w:rPr>
        <w:t xml:space="preserve"> - en 75% op zaterdagen, </w:t>
      </w:r>
      <w:r>
        <w:rPr>
          <w:rFonts w:ascii="Open Sans" w:hAnsi="Open Sans" w:cs="Open Sans"/>
          <w:bCs/>
        </w:rPr>
        <w:t xml:space="preserve">dan </w:t>
      </w:r>
      <w:r w:rsidR="00FB7477" w:rsidRPr="00CA66BA">
        <w:rPr>
          <w:rFonts w:ascii="Open Sans" w:hAnsi="Open Sans" w:cs="Open Sans"/>
          <w:bCs/>
        </w:rPr>
        <w:t xml:space="preserve">zal het project </w:t>
      </w:r>
      <w:r w:rsidR="00FB7477" w:rsidRPr="00CA66BA">
        <w:rPr>
          <w:rFonts w:ascii="Open Sans" w:hAnsi="Open Sans" w:cs="Open Sans"/>
          <w:b/>
          <w:bCs/>
        </w:rPr>
        <w:t>meer dan 4.500 auto's per uur aantrekken tijdens de spitsuren</w:t>
      </w:r>
      <w:r w:rsidR="00FB7477" w:rsidRPr="00CA66BA">
        <w:rPr>
          <w:rFonts w:ascii="Open Sans" w:hAnsi="Open Sans" w:cs="Open Sans"/>
          <w:bCs/>
        </w:rPr>
        <w:t xml:space="preserve">. De niet-technische samenvatting (NTS) geeft aan dat er </w:t>
      </w:r>
      <w:r w:rsidR="00FB7477" w:rsidRPr="00CA66BA">
        <w:rPr>
          <w:rFonts w:ascii="Open Sans" w:hAnsi="Open Sans" w:cs="Open Sans"/>
          <w:b/>
          <w:bCs/>
        </w:rPr>
        <w:t>op zaterdag tot 6.800 auto's per uur</w:t>
      </w:r>
      <w:r w:rsidR="00FB7477" w:rsidRPr="00CA66BA">
        <w:rPr>
          <w:rFonts w:ascii="Open Sans" w:hAnsi="Open Sans" w:cs="Open Sans"/>
          <w:bCs/>
        </w:rPr>
        <w:t xml:space="preserve"> worden verwacht.  </w:t>
      </w:r>
    </w:p>
    <w:p w14:paraId="3073E5A4" w14:textId="67B243CD" w:rsidR="00B3743E" w:rsidRPr="00CA66BA" w:rsidRDefault="00EA3D8E" w:rsidP="00B3743E">
      <w:pPr>
        <w:jc w:val="both"/>
        <w:rPr>
          <w:rFonts w:ascii="Open Sans" w:hAnsi="Open Sans" w:cs="Open Sans"/>
        </w:rPr>
      </w:pPr>
      <w:r>
        <w:rPr>
          <w:rFonts w:ascii="Open Sans" w:hAnsi="Open Sans" w:cs="Open Sans"/>
        </w:rPr>
        <w:t xml:space="preserve">We overlopen de drie scenario’s. </w:t>
      </w:r>
    </w:p>
    <w:p w14:paraId="693D992C" w14:textId="77777777" w:rsidR="00B3743E" w:rsidRPr="00CA66BA" w:rsidRDefault="00B3743E" w:rsidP="00B374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uto"/>
        <w:rPr>
          <w:rFonts w:ascii="Open Sans" w:hAnsi="Open Sans" w:cs="Open Sans"/>
        </w:rPr>
      </w:pPr>
      <w:r w:rsidRPr="00EA3D8E">
        <w:rPr>
          <w:rStyle w:val="Kop2Char"/>
        </w:rPr>
        <w:t>Scenario 1 : hoofdtoegang via de Verbindingsweg</w:t>
      </w:r>
      <w:r w:rsidRPr="00CA66BA">
        <w:rPr>
          <w:rFonts w:ascii="Open Sans" w:hAnsi="Open Sans" w:cs="Open Sans"/>
          <w:noProof/>
          <w:lang w:eastAsia="nl-BE"/>
        </w:rPr>
        <w:drawing>
          <wp:inline distT="0" distB="0" distL="0" distR="0" wp14:anchorId="747E0257" wp14:editId="212CC04A">
            <wp:extent cx="5756783" cy="2658530"/>
            <wp:effectExtent l="19050" t="19050" r="15875" b="27940"/>
            <wp:docPr id="1073741825" name="officeArt object" descr="Afbeelding 5"/>
            <wp:cNvGraphicFramePr/>
            <a:graphic xmlns:a="http://schemas.openxmlformats.org/drawingml/2006/main">
              <a:graphicData uri="http://schemas.openxmlformats.org/drawingml/2006/picture">
                <pic:pic xmlns:pic="http://schemas.openxmlformats.org/drawingml/2006/picture">
                  <pic:nvPicPr>
                    <pic:cNvPr id="1073741825" name="Afbeelding 5" descr="Afbeelding 5"/>
                    <pic:cNvPicPr>
                      <a:picLocks noChangeAspect="1"/>
                    </pic:cNvPicPr>
                  </pic:nvPicPr>
                  <pic:blipFill>
                    <a:blip r:embed="rId11">
                      <a:extLst/>
                    </a:blip>
                    <a:stretch>
                      <a:fillRect/>
                    </a:stretch>
                  </pic:blipFill>
                  <pic:spPr>
                    <a:xfrm>
                      <a:off x="0" y="0"/>
                      <a:ext cx="5756783" cy="2658530"/>
                    </a:xfrm>
                    <a:prstGeom prst="rect">
                      <a:avLst/>
                    </a:prstGeom>
                    <a:ln w="12700" cap="flat">
                      <a:solidFill>
                        <a:schemeClr val="accent1"/>
                      </a:solidFill>
                      <a:miter lim="400000"/>
                    </a:ln>
                    <a:effectLst/>
                  </pic:spPr>
                </pic:pic>
              </a:graphicData>
            </a:graphic>
          </wp:inline>
        </w:drawing>
      </w:r>
    </w:p>
    <w:p w14:paraId="7B2A0998" w14:textId="3E8ABC35" w:rsidR="00B3743E" w:rsidRPr="00CA66BA" w:rsidRDefault="00B3743E" w:rsidP="00B3743E">
      <w:pPr>
        <w:jc w:val="both"/>
        <w:rPr>
          <w:rFonts w:ascii="Open Sans" w:hAnsi="Open Sans" w:cs="Open Sans"/>
        </w:rPr>
      </w:pPr>
      <w:r w:rsidRPr="00CA66BA">
        <w:rPr>
          <w:rFonts w:ascii="Open Sans" w:hAnsi="Open Sans" w:cs="Open Sans"/>
        </w:rPr>
        <w:t xml:space="preserve">In </w:t>
      </w:r>
      <w:r w:rsidR="00D179C4">
        <w:rPr>
          <w:rFonts w:ascii="Open Sans" w:hAnsi="Open Sans" w:cs="Open Sans"/>
        </w:rPr>
        <w:t>het eerste</w:t>
      </w:r>
      <w:r w:rsidRPr="00CA66BA">
        <w:rPr>
          <w:rFonts w:ascii="Open Sans" w:hAnsi="Open Sans" w:cs="Open Sans"/>
        </w:rPr>
        <w:t xml:space="preserve"> scenario is de verbindingsweg tussen Parking C en de Keizerin</w:t>
      </w:r>
      <w:r w:rsidR="00D179C4">
        <w:rPr>
          <w:rFonts w:ascii="Open Sans" w:hAnsi="Open Sans" w:cs="Open Sans"/>
        </w:rPr>
        <w:t xml:space="preserve"> Charlottelaan de hoofdtoegang. </w:t>
      </w:r>
      <w:r w:rsidRPr="00CA66BA">
        <w:rPr>
          <w:rFonts w:ascii="Open Sans" w:hAnsi="Open Sans" w:cs="Open Sans"/>
        </w:rPr>
        <w:t xml:space="preserve">De weg - die er al grotendeels ligt - zou de </w:t>
      </w:r>
      <w:proofErr w:type="spellStart"/>
      <w:r w:rsidRPr="00CA66BA">
        <w:rPr>
          <w:rFonts w:ascii="Open Sans" w:hAnsi="Open Sans" w:cs="Open Sans"/>
        </w:rPr>
        <w:t>Romeinsesteenweg</w:t>
      </w:r>
      <w:proofErr w:type="spellEnd"/>
      <w:r w:rsidRPr="00CA66BA">
        <w:rPr>
          <w:rFonts w:ascii="Open Sans" w:hAnsi="Open Sans" w:cs="Open Sans"/>
        </w:rPr>
        <w:t xml:space="preserve"> ondergronds krui</w:t>
      </w:r>
      <w:r w:rsidR="00EA3D8E">
        <w:rPr>
          <w:rFonts w:ascii="Open Sans" w:hAnsi="Open Sans" w:cs="Open Sans"/>
        </w:rPr>
        <w:t>s</w:t>
      </w:r>
      <w:r w:rsidRPr="00CA66BA">
        <w:rPr>
          <w:rFonts w:ascii="Open Sans" w:hAnsi="Open Sans" w:cs="Open Sans"/>
        </w:rPr>
        <w:t xml:space="preserve">en. </w:t>
      </w:r>
    </w:p>
    <w:p w14:paraId="16BEF98B" w14:textId="5ACC11AC" w:rsidR="00B3743E" w:rsidRPr="00CA66BA" w:rsidRDefault="00B3743E" w:rsidP="00B3743E">
      <w:pPr>
        <w:jc w:val="both"/>
        <w:rPr>
          <w:rFonts w:ascii="Open Sans" w:hAnsi="Open Sans" w:cs="Open Sans"/>
        </w:rPr>
      </w:pPr>
      <w:r w:rsidRPr="00CA66BA">
        <w:rPr>
          <w:rFonts w:ascii="Open Sans" w:hAnsi="Open Sans" w:cs="Open Sans"/>
        </w:rPr>
        <w:t xml:space="preserve">Bij de vergunningsaanvraag </w:t>
      </w:r>
      <w:r w:rsidR="00CD09B0">
        <w:rPr>
          <w:rFonts w:ascii="Open Sans" w:hAnsi="Open Sans" w:cs="Open Sans"/>
        </w:rPr>
        <w:t>van de verbindingsweg</w:t>
      </w:r>
      <w:r w:rsidRPr="00CA66BA">
        <w:rPr>
          <w:rFonts w:ascii="Open Sans" w:hAnsi="Open Sans" w:cs="Open Sans"/>
        </w:rPr>
        <w:t xml:space="preserve"> werd expliciet gesteld dat hij zou dienen voor de vlottere </w:t>
      </w:r>
      <w:r w:rsidRPr="00CD09B0">
        <w:rPr>
          <w:rFonts w:ascii="Open Sans" w:hAnsi="Open Sans" w:cs="Open Sans"/>
          <w:i/>
        </w:rPr>
        <w:t>logistieke</w:t>
      </w:r>
      <w:r w:rsidRPr="00CA66BA">
        <w:rPr>
          <w:rFonts w:ascii="Open Sans" w:hAnsi="Open Sans" w:cs="Open Sans"/>
        </w:rPr>
        <w:t xml:space="preserve"> afwikkeling van de activiteiten in de Paleizen. Ter illustratie: de afbraak van Batibouw alleen al brengt meer dan 3</w:t>
      </w:r>
      <w:r w:rsidR="00CD09B0">
        <w:rPr>
          <w:rFonts w:ascii="Open Sans" w:hAnsi="Open Sans" w:cs="Open Sans"/>
        </w:rPr>
        <w:t>.</w:t>
      </w:r>
      <w:r w:rsidRPr="00CA66BA">
        <w:rPr>
          <w:rFonts w:ascii="Open Sans" w:hAnsi="Open Sans" w:cs="Open Sans"/>
        </w:rPr>
        <w:t>500 verplaatsingen met zich mee. Het was dus - althans officieel - niet de bedoeling</w:t>
      </w:r>
      <w:r w:rsidR="00CD09B0">
        <w:rPr>
          <w:rFonts w:ascii="Open Sans" w:hAnsi="Open Sans" w:cs="Open Sans"/>
        </w:rPr>
        <w:t xml:space="preserve"> om</w:t>
      </w:r>
      <w:r w:rsidRPr="00CA66BA">
        <w:rPr>
          <w:rFonts w:ascii="Open Sans" w:hAnsi="Open Sans" w:cs="Open Sans"/>
        </w:rPr>
        <w:t xml:space="preserve"> er een toegangsweg tot een ondergrondse parking van 3</w:t>
      </w:r>
      <w:r w:rsidR="00CD09B0">
        <w:rPr>
          <w:rFonts w:ascii="Open Sans" w:hAnsi="Open Sans" w:cs="Open Sans"/>
        </w:rPr>
        <w:t>.</w:t>
      </w:r>
      <w:r w:rsidRPr="00CA66BA">
        <w:rPr>
          <w:rFonts w:ascii="Open Sans" w:hAnsi="Open Sans" w:cs="Open Sans"/>
        </w:rPr>
        <w:t xml:space="preserve">200 plaatsen van te maken. Een parking die </w:t>
      </w:r>
      <w:r w:rsidR="00D179C4">
        <w:rPr>
          <w:rFonts w:ascii="Open Sans" w:hAnsi="Open Sans" w:cs="Open Sans"/>
        </w:rPr>
        <w:t>nota bene</w:t>
      </w:r>
      <w:r w:rsidRPr="00CA66BA">
        <w:rPr>
          <w:rFonts w:ascii="Open Sans" w:hAnsi="Open Sans" w:cs="Open Sans"/>
        </w:rPr>
        <w:t xml:space="preserve"> in het verlengde ligt van een parking met 10.000 plaatsen (Parking C). </w:t>
      </w:r>
    </w:p>
    <w:p w14:paraId="3777FD92" w14:textId="04311832" w:rsidR="00B3743E" w:rsidRPr="00CA66BA" w:rsidRDefault="00B3743E" w:rsidP="00B3743E">
      <w:pPr>
        <w:jc w:val="both"/>
        <w:rPr>
          <w:rFonts w:ascii="Open Sans" w:hAnsi="Open Sans" w:cs="Open Sans"/>
        </w:rPr>
      </w:pPr>
      <w:r w:rsidRPr="00CA66BA">
        <w:rPr>
          <w:rFonts w:ascii="Open Sans" w:hAnsi="Open Sans" w:cs="Open Sans"/>
        </w:rPr>
        <w:t xml:space="preserve">Nu Vlaanderen en Brussel een akkoord lijken te hebben over het effectief realiseren van deze verbindingsweg zijn de problemen echter niet van de baan. </w:t>
      </w:r>
      <w:r w:rsidR="00A75B59">
        <w:rPr>
          <w:rFonts w:ascii="Open Sans" w:hAnsi="Open Sans" w:cs="Open Sans"/>
        </w:rPr>
        <w:t>Een citaat</w:t>
      </w:r>
      <w:r w:rsidRPr="00CA66BA">
        <w:rPr>
          <w:rFonts w:ascii="Open Sans" w:hAnsi="Open Sans" w:cs="Open Sans"/>
        </w:rPr>
        <w:t xml:space="preserve"> uit de effectenstudie voor de aanvraag van het stedenbouwkundig attest uit 2018:</w:t>
      </w:r>
    </w:p>
    <w:p w14:paraId="1147AD19" w14:textId="282F4448" w:rsidR="00B3743E" w:rsidRPr="00CA66BA" w:rsidRDefault="00B3743E" w:rsidP="00B3743E">
      <w:pPr>
        <w:jc w:val="both"/>
        <w:rPr>
          <w:rFonts w:ascii="Open Sans" w:hAnsi="Open Sans" w:cs="Open Sans"/>
        </w:rPr>
      </w:pPr>
      <w:r w:rsidRPr="00CA66BA">
        <w:rPr>
          <w:rFonts w:ascii="Open Sans" w:hAnsi="Open Sans" w:cs="Open Sans"/>
        </w:rPr>
        <w:lastRenderedPageBreak/>
        <w:t>“Deze nog niet bestaande weg zal het verkeer doen stijgen tot meer dan 1</w:t>
      </w:r>
      <w:r w:rsidR="00CD09B0">
        <w:rPr>
          <w:rFonts w:ascii="Open Sans" w:hAnsi="Open Sans" w:cs="Open Sans"/>
        </w:rPr>
        <w:t>.</w:t>
      </w:r>
      <w:r w:rsidRPr="00CA66BA">
        <w:rPr>
          <w:rFonts w:ascii="Open Sans" w:hAnsi="Open Sans" w:cs="Open Sans"/>
        </w:rPr>
        <w:t>700 voertuigen per uur. De bijkomende luchtvervuiling bij de woonzones ten noorden (Magnolialaan) zal gevoelig sti</w:t>
      </w:r>
      <w:r w:rsidR="00A75B59">
        <w:rPr>
          <w:rFonts w:ascii="Open Sans" w:hAnsi="Open Sans" w:cs="Open Sans"/>
        </w:rPr>
        <w:t>jgen en is niet te verwaarlozen. [..</w:t>
      </w:r>
      <w:r w:rsidRPr="00CA66BA">
        <w:rPr>
          <w:rFonts w:ascii="Open Sans" w:hAnsi="Open Sans" w:cs="Open Sans"/>
        </w:rPr>
        <w:t>.</w:t>
      </w:r>
      <w:r w:rsidR="00A75B59">
        <w:rPr>
          <w:rFonts w:ascii="Open Sans" w:hAnsi="Open Sans" w:cs="Open Sans"/>
        </w:rPr>
        <w:t>]</w:t>
      </w:r>
      <w:r w:rsidRPr="00CA66BA">
        <w:rPr>
          <w:rFonts w:ascii="Open Sans" w:hAnsi="Open Sans" w:cs="Open Sans"/>
        </w:rPr>
        <w:t xml:space="preserve"> Het zou verkiesbaar zijn om te vermijden dat de belangrijkste toegangswegen tot het project via woonzones worden voorzien</w:t>
      </w:r>
      <w:r w:rsidR="00A75B59">
        <w:rPr>
          <w:rFonts w:ascii="Open Sans" w:hAnsi="Open Sans" w:cs="Open Sans"/>
        </w:rPr>
        <w:t>.</w:t>
      </w:r>
      <w:r w:rsidRPr="00CA66BA">
        <w:rPr>
          <w:rFonts w:ascii="Open Sans" w:hAnsi="Open Sans" w:cs="Open Sans"/>
        </w:rPr>
        <w:t xml:space="preserve">”  Ter info: aan de Magnolialaan staan ook 3 scholen en een crèche. Én er werd een fijn park aangelegd naast de verbindingsweg. Gezond spelen zal het dus niet zijn. </w:t>
      </w:r>
    </w:p>
    <w:p w14:paraId="70C53615" w14:textId="44E319B2" w:rsidR="00B3743E" w:rsidRPr="00CA66BA" w:rsidRDefault="00B3743E" w:rsidP="00B468C9">
      <w:pPr>
        <w:jc w:val="both"/>
        <w:rPr>
          <w:rFonts w:ascii="Open Sans" w:hAnsi="Open Sans" w:cs="Open Sans"/>
        </w:rPr>
      </w:pPr>
      <w:r w:rsidRPr="00CA66BA">
        <w:rPr>
          <w:rFonts w:ascii="Open Sans" w:hAnsi="Open Sans" w:cs="Open Sans"/>
        </w:rPr>
        <w:t>Omdat de impact ervan té groot was om de verbindingsweg te gebruiken als hoofdtoegangspoort naar de parking raadde</w:t>
      </w:r>
      <w:r w:rsidR="00A75B59">
        <w:rPr>
          <w:rFonts w:ascii="Open Sans" w:hAnsi="Open Sans" w:cs="Open Sans"/>
        </w:rPr>
        <w:t xml:space="preserve">n de auteurs van de effectenstudie al in 2018 aan om te kiezen voor </w:t>
      </w:r>
      <w:r w:rsidRPr="00CA66BA">
        <w:rPr>
          <w:rFonts w:ascii="Open Sans" w:hAnsi="Open Sans" w:cs="Open Sans"/>
        </w:rPr>
        <w:t>de A12 als belangrijkste toegangspoort. En zo zijn we bij scenario 2.</w:t>
      </w:r>
    </w:p>
    <w:p w14:paraId="58B8BFEF" w14:textId="77777777" w:rsidR="00B3743E" w:rsidRPr="00CA66BA" w:rsidRDefault="00B3743E" w:rsidP="00B374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uto"/>
        <w:rPr>
          <w:rFonts w:ascii="Open Sans" w:hAnsi="Open Sans" w:cs="Open Sans"/>
        </w:rPr>
      </w:pPr>
      <w:r w:rsidRPr="00CA66BA">
        <w:rPr>
          <w:rFonts w:ascii="Open Sans" w:hAnsi="Open Sans" w:cs="Open Sans"/>
          <w:b/>
        </w:rPr>
        <w:t>Scenario 2: hoofdtoegang via de A12</w:t>
      </w:r>
      <w:r w:rsidRPr="00CA66BA">
        <w:rPr>
          <w:rFonts w:ascii="Open Sans" w:hAnsi="Open Sans" w:cs="Open Sans"/>
          <w:noProof/>
          <w:lang w:eastAsia="nl-BE"/>
        </w:rPr>
        <w:drawing>
          <wp:inline distT="0" distB="0" distL="0" distR="0" wp14:anchorId="4CD993F3" wp14:editId="520DAC8A">
            <wp:extent cx="5756783" cy="2691484"/>
            <wp:effectExtent l="19050" t="19050" r="15875" b="13970"/>
            <wp:docPr id="1073741826" name="officeArt object" descr="Afbeelding 3"/>
            <wp:cNvGraphicFramePr/>
            <a:graphic xmlns:a="http://schemas.openxmlformats.org/drawingml/2006/main">
              <a:graphicData uri="http://schemas.openxmlformats.org/drawingml/2006/picture">
                <pic:pic xmlns:pic="http://schemas.openxmlformats.org/drawingml/2006/picture">
                  <pic:nvPicPr>
                    <pic:cNvPr id="1073741826" name="Afbeelding 3" descr="Afbeelding 3"/>
                    <pic:cNvPicPr>
                      <a:picLocks noChangeAspect="1"/>
                    </pic:cNvPicPr>
                  </pic:nvPicPr>
                  <pic:blipFill>
                    <a:blip r:embed="rId12">
                      <a:extLst/>
                    </a:blip>
                    <a:stretch>
                      <a:fillRect/>
                    </a:stretch>
                  </pic:blipFill>
                  <pic:spPr>
                    <a:xfrm>
                      <a:off x="0" y="0"/>
                      <a:ext cx="5756783" cy="2691484"/>
                    </a:xfrm>
                    <a:prstGeom prst="rect">
                      <a:avLst/>
                    </a:prstGeom>
                    <a:ln w="12700" cap="flat">
                      <a:solidFill>
                        <a:schemeClr val="accent1"/>
                      </a:solidFill>
                      <a:miter lim="400000"/>
                    </a:ln>
                    <a:effectLst/>
                  </pic:spPr>
                </pic:pic>
              </a:graphicData>
            </a:graphic>
          </wp:inline>
        </w:drawing>
      </w:r>
      <w:r w:rsidRPr="00CA66BA">
        <w:rPr>
          <w:rFonts w:ascii="Open Sans" w:hAnsi="Open Sans" w:cs="Open Sans"/>
        </w:rPr>
        <w:t xml:space="preserve"> </w:t>
      </w:r>
    </w:p>
    <w:p w14:paraId="42A81ADA" w14:textId="5A3B8557" w:rsidR="00B3743E" w:rsidRPr="00CA66BA" w:rsidRDefault="00B3743E" w:rsidP="00B374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uto"/>
        <w:jc w:val="both"/>
        <w:rPr>
          <w:rFonts w:ascii="Open Sans" w:hAnsi="Open Sans" w:cs="Open Sans"/>
        </w:rPr>
      </w:pPr>
      <w:r w:rsidRPr="00CA66BA">
        <w:rPr>
          <w:rFonts w:ascii="Open Sans" w:hAnsi="Open Sans" w:cs="Open Sans"/>
        </w:rPr>
        <w:t>De effectenstudie voor het stedenbouwkundig attest uit 2018 stelde dus al voor het gros va</w:t>
      </w:r>
      <w:r w:rsidR="00A75B59">
        <w:rPr>
          <w:rFonts w:ascii="Open Sans" w:hAnsi="Open Sans" w:cs="Open Sans"/>
        </w:rPr>
        <w:t>n het ‘lichte verkeer’ via de A</w:t>
      </w:r>
      <w:r w:rsidRPr="00CA66BA">
        <w:rPr>
          <w:rFonts w:ascii="Open Sans" w:hAnsi="Open Sans" w:cs="Open Sans"/>
        </w:rPr>
        <w:t xml:space="preserve">12 af te wikkelen. </w:t>
      </w:r>
      <w:r w:rsidR="00A75B59">
        <w:rPr>
          <w:rFonts w:ascii="Open Sans" w:hAnsi="Open Sans" w:cs="Open Sans"/>
        </w:rPr>
        <w:t xml:space="preserve">Dat wil de regering </w:t>
      </w:r>
      <w:r w:rsidRPr="00CA66BA">
        <w:rPr>
          <w:rFonts w:ascii="Open Sans" w:hAnsi="Open Sans" w:cs="Open Sans"/>
        </w:rPr>
        <w:t xml:space="preserve">doen via de lus Madridlaan - Miramarlaan- Eeuwfeestlaan - Atomiumlaan - Madridlaan. </w:t>
      </w:r>
    </w:p>
    <w:p w14:paraId="3812E02D" w14:textId="119978D1" w:rsidR="00B468C9" w:rsidRDefault="00A75B59" w:rsidP="00B468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uto"/>
        <w:jc w:val="both"/>
        <w:rPr>
          <w:rFonts w:ascii="Open Sans" w:hAnsi="Open Sans" w:cs="Open Sans"/>
        </w:rPr>
      </w:pPr>
      <w:r>
        <w:rPr>
          <w:rFonts w:ascii="Open Sans" w:hAnsi="Open Sans" w:cs="Open Sans"/>
        </w:rPr>
        <w:t xml:space="preserve">Volgens diezelfde, gedetailleerde effectenstudie voor </w:t>
      </w:r>
      <w:proofErr w:type="spellStart"/>
      <w:r>
        <w:rPr>
          <w:rFonts w:ascii="Open Sans" w:hAnsi="Open Sans" w:cs="Open Sans"/>
        </w:rPr>
        <w:t>Europea</w:t>
      </w:r>
      <w:proofErr w:type="spellEnd"/>
      <w:r>
        <w:rPr>
          <w:rFonts w:ascii="Open Sans" w:hAnsi="Open Sans" w:cs="Open Sans"/>
        </w:rPr>
        <w:t xml:space="preserve"> (de </w:t>
      </w:r>
      <w:r w:rsidR="00702288">
        <w:rPr>
          <w:rFonts w:ascii="Open Sans" w:hAnsi="Open Sans" w:cs="Open Sans"/>
        </w:rPr>
        <w:t>M</w:t>
      </w:r>
      <w:r>
        <w:rPr>
          <w:rFonts w:ascii="Open Sans" w:hAnsi="Open Sans" w:cs="Open Sans"/>
        </w:rPr>
        <w:t>all of Europe)</w:t>
      </w:r>
      <w:r w:rsidR="00B3743E" w:rsidRPr="00CA66BA">
        <w:rPr>
          <w:rFonts w:ascii="Open Sans" w:hAnsi="Open Sans" w:cs="Open Sans"/>
        </w:rPr>
        <w:t xml:space="preserve"> zouden er in dit scenario tot 3</w:t>
      </w:r>
      <w:r w:rsidR="00CD09B0">
        <w:rPr>
          <w:rFonts w:ascii="Open Sans" w:hAnsi="Open Sans" w:cs="Open Sans"/>
        </w:rPr>
        <w:t>.</w:t>
      </w:r>
      <w:r w:rsidR="00B3743E" w:rsidRPr="00CA66BA">
        <w:rPr>
          <w:rFonts w:ascii="Open Sans" w:hAnsi="Open Sans" w:cs="Open Sans"/>
        </w:rPr>
        <w:t xml:space="preserve">600 auto’s per uur langs het Atomium en langs het park rijden. Een vergelijkbaar idee leidde toen al tot enorme protesten en een affichecampagne in de buurt. </w:t>
      </w:r>
      <w:r>
        <w:rPr>
          <w:rFonts w:ascii="Open Sans" w:hAnsi="Open Sans" w:cs="Open Sans"/>
        </w:rPr>
        <w:t>Is dit scenario niet gewoon om te lachen?</w:t>
      </w:r>
    </w:p>
    <w:p w14:paraId="6F44C2FF" w14:textId="77777777" w:rsidR="00B468C9" w:rsidRDefault="00B468C9">
      <w:pPr>
        <w:rPr>
          <w:rFonts w:ascii="Open Sans" w:hAnsi="Open Sans" w:cs="Open Sans"/>
        </w:rPr>
      </w:pPr>
      <w:r>
        <w:rPr>
          <w:rFonts w:ascii="Open Sans" w:hAnsi="Open Sans" w:cs="Open Sans"/>
        </w:rPr>
        <w:br w:type="page"/>
      </w:r>
    </w:p>
    <w:p w14:paraId="121C961C" w14:textId="2D34EC61" w:rsidR="00B3743E" w:rsidRPr="00B468C9" w:rsidRDefault="00B3743E" w:rsidP="00B468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uto"/>
        <w:jc w:val="both"/>
        <w:rPr>
          <w:rFonts w:ascii="Open Sans" w:hAnsi="Open Sans" w:cs="Open Sans"/>
        </w:rPr>
      </w:pPr>
      <w:r w:rsidRPr="00CA66BA">
        <w:rPr>
          <w:rFonts w:ascii="Open Sans" w:hAnsi="Open Sans" w:cs="Open Sans"/>
          <w:b/>
          <w:bCs/>
        </w:rPr>
        <w:lastRenderedPageBreak/>
        <w:t>Scenario 3</w:t>
      </w:r>
      <w:r w:rsidR="00B468C9">
        <w:rPr>
          <w:rFonts w:ascii="Open Sans" w:hAnsi="Open Sans" w:cs="Open Sans"/>
          <w:b/>
          <w:bCs/>
        </w:rPr>
        <w:t>:</w:t>
      </w:r>
      <w:r w:rsidRPr="00CA66BA">
        <w:rPr>
          <w:rFonts w:ascii="Open Sans" w:hAnsi="Open Sans" w:cs="Open Sans"/>
          <w:b/>
          <w:bCs/>
        </w:rPr>
        <w:t xml:space="preserve"> de ‘optimalisatie’ van</w:t>
      </w:r>
      <w:r w:rsidR="00B468C9">
        <w:rPr>
          <w:rFonts w:ascii="Open Sans" w:hAnsi="Open Sans" w:cs="Open Sans"/>
          <w:b/>
          <w:bCs/>
        </w:rPr>
        <w:t xml:space="preserve"> de bestaande weginfrastructuur</w:t>
      </w:r>
    </w:p>
    <w:p w14:paraId="6DB7739B" w14:textId="77777777" w:rsidR="00B3743E" w:rsidRPr="00CA66BA" w:rsidRDefault="00B3743E" w:rsidP="00B374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uto"/>
        <w:rPr>
          <w:rFonts w:ascii="Open Sans" w:hAnsi="Open Sans" w:cs="Open Sans"/>
        </w:rPr>
      </w:pPr>
      <w:r w:rsidRPr="00CA66BA">
        <w:rPr>
          <w:rFonts w:ascii="Open Sans" w:hAnsi="Open Sans" w:cs="Open Sans"/>
          <w:noProof/>
          <w:lang w:eastAsia="nl-BE"/>
        </w:rPr>
        <w:drawing>
          <wp:inline distT="0" distB="0" distL="0" distR="0" wp14:anchorId="71A10D1C" wp14:editId="4A80E95A">
            <wp:extent cx="5760721" cy="2349071"/>
            <wp:effectExtent l="19050" t="19050" r="11430" b="13335"/>
            <wp:docPr id="1073741827" name="officeArt object" descr="Afbeelding 6"/>
            <wp:cNvGraphicFramePr/>
            <a:graphic xmlns:a="http://schemas.openxmlformats.org/drawingml/2006/main">
              <a:graphicData uri="http://schemas.openxmlformats.org/drawingml/2006/picture">
                <pic:pic xmlns:pic="http://schemas.openxmlformats.org/drawingml/2006/picture">
                  <pic:nvPicPr>
                    <pic:cNvPr id="1073741827" name="Afbeelding 6" descr="Afbeelding 6"/>
                    <pic:cNvPicPr>
                      <a:picLocks noChangeAspect="1"/>
                    </pic:cNvPicPr>
                  </pic:nvPicPr>
                  <pic:blipFill>
                    <a:blip r:embed="rId13">
                      <a:extLst/>
                    </a:blip>
                    <a:stretch>
                      <a:fillRect/>
                    </a:stretch>
                  </pic:blipFill>
                  <pic:spPr>
                    <a:xfrm>
                      <a:off x="0" y="0"/>
                      <a:ext cx="5760721" cy="2349071"/>
                    </a:xfrm>
                    <a:prstGeom prst="rect">
                      <a:avLst/>
                    </a:prstGeom>
                    <a:ln w="12700" cap="flat">
                      <a:solidFill>
                        <a:schemeClr val="accent1"/>
                      </a:solidFill>
                      <a:miter lim="400000"/>
                    </a:ln>
                    <a:effectLst/>
                  </pic:spPr>
                </pic:pic>
              </a:graphicData>
            </a:graphic>
          </wp:inline>
        </w:drawing>
      </w:r>
    </w:p>
    <w:p w14:paraId="31DAED6E" w14:textId="6750384C" w:rsidR="00B3743E" w:rsidRPr="00CA66BA" w:rsidRDefault="00B3743E" w:rsidP="00B3743E">
      <w:pPr>
        <w:jc w:val="both"/>
        <w:rPr>
          <w:rFonts w:ascii="Open Sans" w:hAnsi="Open Sans" w:cs="Open Sans"/>
        </w:rPr>
      </w:pPr>
      <w:r w:rsidRPr="00CA66BA">
        <w:rPr>
          <w:rFonts w:ascii="Open Sans" w:hAnsi="Open Sans" w:cs="Open Sans"/>
        </w:rPr>
        <w:t xml:space="preserve">In </w:t>
      </w:r>
      <w:r w:rsidR="00A75B59">
        <w:rPr>
          <w:rFonts w:ascii="Open Sans" w:hAnsi="Open Sans" w:cs="Open Sans"/>
        </w:rPr>
        <w:t>het derde</w:t>
      </w:r>
      <w:r w:rsidRPr="00CA66BA">
        <w:rPr>
          <w:rFonts w:ascii="Open Sans" w:hAnsi="Open Sans" w:cs="Open Sans"/>
        </w:rPr>
        <w:t xml:space="preserve"> scenario is er niet één hoofdtoegang en twee ‘secundaire’ maar wordt het verkeer meer gespreid over de verschillende assen. De Keizerin Charlottelaan zou in dit scenario moeten verbreed worden om nog meer verkeer te kunnen slikken.</w:t>
      </w:r>
    </w:p>
    <w:p w14:paraId="36D372FF" w14:textId="4082ECF0" w:rsidR="00B3743E" w:rsidRPr="00CA66BA" w:rsidRDefault="00B3743E" w:rsidP="00B3743E">
      <w:pPr>
        <w:jc w:val="both"/>
        <w:rPr>
          <w:rFonts w:ascii="Open Sans" w:hAnsi="Open Sans" w:cs="Open Sans"/>
        </w:rPr>
      </w:pPr>
      <w:r w:rsidRPr="00CA66BA">
        <w:rPr>
          <w:rFonts w:ascii="Open Sans" w:hAnsi="Open Sans" w:cs="Open Sans"/>
        </w:rPr>
        <w:t>De overlast wordt dus gespreid</w:t>
      </w:r>
      <w:r w:rsidR="00A75B59">
        <w:rPr>
          <w:rFonts w:ascii="Open Sans" w:hAnsi="Open Sans" w:cs="Open Sans"/>
        </w:rPr>
        <w:t>,</w:t>
      </w:r>
      <w:r w:rsidRPr="00CA66BA">
        <w:rPr>
          <w:rFonts w:ascii="Open Sans" w:hAnsi="Open Sans" w:cs="Open Sans"/>
        </w:rPr>
        <w:t xml:space="preserve"> maar dat betekent ook extra veel </w:t>
      </w:r>
      <w:r w:rsidR="00A75B59">
        <w:rPr>
          <w:rFonts w:ascii="Open Sans" w:hAnsi="Open Sans" w:cs="Open Sans"/>
        </w:rPr>
        <w:t>(</w:t>
      </w:r>
      <w:proofErr w:type="spellStart"/>
      <w:r w:rsidR="00A75B59">
        <w:rPr>
          <w:rFonts w:ascii="Open Sans" w:hAnsi="Open Sans" w:cs="Open Sans"/>
        </w:rPr>
        <w:t>verkeers</w:t>
      </w:r>
      <w:proofErr w:type="spellEnd"/>
      <w:r w:rsidR="00A75B59">
        <w:rPr>
          <w:rFonts w:ascii="Open Sans" w:hAnsi="Open Sans" w:cs="Open Sans"/>
        </w:rPr>
        <w:t>)</w:t>
      </w:r>
      <w:r w:rsidRPr="00CA66BA">
        <w:rPr>
          <w:rFonts w:ascii="Open Sans" w:hAnsi="Open Sans" w:cs="Open Sans"/>
        </w:rPr>
        <w:t>overlast voor de bewoners in de wijken ro</w:t>
      </w:r>
      <w:r w:rsidR="00A75B59">
        <w:rPr>
          <w:rFonts w:ascii="Open Sans" w:hAnsi="Open Sans" w:cs="Open Sans"/>
        </w:rPr>
        <w:t xml:space="preserve">nd de </w:t>
      </w:r>
      <w:proofErr w:type="spellStart"/>
      <w:r w:rsidR="00A75B59">
        <w:rPr>
          <w:rFonts w:ascii="Open Sans" w:hAnsi="Open Sans" w:cs="Open Sans"/>
        </w:rPr>
        <w:t>Houba</w:t>
      </w:r>
      <w:proofErr w:type="spellEnd"/>
      <w:r w:rsidR="00A75B59">
        <w:rPr>
          <w:rFonts w:ascii="Open Sans" w:hAnsi="Open Sans" w:cs="Open Sans"/>
        </w:rPr>
        <w:t xml:space="preserve"> de </w:t>
      </w:r>
      <w:proofErr w:type="spellStart"/>
      <w:r w:rsidR="00A75B59">
        <w:rPr>
          <w:rFonts w:ascii="Open Sans" w:hAnsi="Open Sans" w:cs="Open Sans"/>
        </w:rPr>
        <w:t>Strooperlaan</w:t>
      </w:r>
      <w:proofErr w:type="spellEnd"/>
      <w:r w:rsidR="00A75B59">
        <w:rPr>
          <w:rFonts w:ascii="Open Sans" w:hAnsi="Open Sans" w:cs="Open Sans"/>
        </w:rPr>
        <w:t xml:space="preserve">. </w:t>
      </w:r>
      <w:r w:rsidRPr="00CA66BA">
        <w:rPr>
          <w:rFonts w:ascii="Open Sans" w:hAnsi="Open Sans" w:cs="Open Sans"/>
        </w:rPr>
        <w:t>Die zulle</w:t>
      </w:r>
      <w:r w:rsidR="00A75B59">
        <w:rPr>
          <w:rFonts w:ascii="Open Sans" w:hAnsi="Open Sans" w:cs="Open Sans"/>
        </w:rPr>
        <w:t>n sowieso in alle scenario’s veel van de gevolgen dragen,</w:t>
      </w:r>
      <w:r w:rsidRPr="00CA66BA">
        <w:rPr>
          <w:rFonts w:ascii="Open Sans" w:hAnsi="Open Sans" w:cs="Open Sans"/>
        </w:rPr>
        <w:t xml:space="preserve"> maar in dit geval is de druk op de leefbaarheid te hoog. </w:t>
      </w:r>
      <w:r w:rsidR="00A75B59">
        <w:rPr>
          <w:rFonts w:ascii="Open Sans" w:hAnsi="Open Sans" w:cs="Open Sans"/>
        </w:rPr>
        <w:t>D</w:t>
      </w:r>
      <w:r w:rsidRPr="00CA66BA">
        <w:rPr>
          <w:rFonts w:ascii="Open Sans" w:hAnsi="Open Sans" w:cs="Open Sans"/>
        </w:rPr>
        <w:t xml:space="preserve">it scenario </w:t>
      </w:r>
      <w:r w:rsidR="00A75B59">
        <w:rPr>
          <w:rFonts w:ascii="Open Sans" w:hAnsi="Open Sans" w:cs="Open Sans"/>
        </w:rPr>
        <w:t xml:space="preserve">is vermoedelijk politieke zelfmoord, </w:t>
      </w:r>
      <w:r w:rsidRPr="00CA66BA">
        <w:rPr>
          <w:rFonts w:ascii="Open Sans" w:hAnsi="Open Sans" w:cs="Open Sans"/>
        </w:rPr>
        <w:t xml:space="preserve">weinigen </w:t>
      </w:r>
      <w:r w:rsidR="00A75B59">
        <w:rPr>
          <w:rFonts w:ascii="Open Sans" w:hAnsi="Open Sans" w:cs="Open Sans"/>
        </w:rPr>
        <w:t xml:space="preserve">zullen er </w:t>
      </w:r>
      <w:r w:rsidRPr="00CA66BA">
        <w:rPr>
          <w:rFonts w:ascii="Open Sans" w:hAnsi="Open Sans" w:cs="Open Sans"/>
        </w:rPr>
        <w:t xml:space="preserve">happig </w:t>
      </w:r>
      <w:r w:rsidR="00A75B59">
        <w:rPr>
          <w:rFonts w:ascii="Open Sans" w:hAnsi="Open Sans" w:cs="Open Sans"/>
        </w:rPr>
        <w:t xml:space="preserve">op </w:t>
      </w:r>
      <w:r w:rsidRPr="00CA66BA">
        <w:rPr>
          <w:rFonts w:ascii="Open Sans" w:hAnsi="Open Sans" w:cs="Open Sans"/>
        </w:rPr>
        <w:t>zijn</w:t>
      </w:r>
      <w:r w:rsidR="00A75B59">
        <w:rPr>
          <w:rFonts w:ascii="Open Sans" w:hAnsi="Open Sans" w:cs="Open Sans"/>
        </w:rPr>
        <w:t xml:space="preserve"> om</w:t>
      </w:r>
      <w:r w:rsidRPr="00CA66BA">
        <w:rPr>
          <w:rFonts w:ascii="Open Sans" w:hAnsi="Open Sans" w:cs="Open Sans"/>
        </w:rPr>
        <w:t xml:space="preserve"> hiervoor te gaan.</w:t>
      </w:r>
    </w:p>
    <w:p w14:paraId="68EF78E6" w14:textId="0FEBB8EA" w:rsidR="00B3743E" w:rsidRPr="00CA66BA" w:rsidRDefault="00B3743E" w:rsidP="00B3743E">
      <w:pPr>
        <w:rPr>
          <w:rFonts w:ascii="Open Sans" w:hAnsi="Open Sans" w:cs="Open Sans"/>
          <w:b/>
        </w:rPr>
      </w:pPr>
      <w:r w:rsidRPr="00CA66BA">
        <w:rPr>
          <w:rFonts w:ascii="Open Sans" w:hAnsi="Open Sans" w:cs="Open Sans"/>
          <w:b/>
        </w:rPr>
        <w:t>Conclusie</w:t>
      </w:r>
      <w:r w:rsidR="00513DA2" w:rsidRPr="00CA66BA">
        <w:rPr>
          <w:rFonts w:ascii="Open Sans" w:hAnsi="Open Sans" w:cs="Open Sans"/>
          <w:b/>
        </w:rPr>
        <w:t xml:space="preserve"> </w:t>
      </w:r>
      <w:r w:rsidR="00CD09B0">
        <w:rPr>
          <w:rFonts w:ascii="Open Sans" w:hAnsi="Open Sans" w:cs="Open Sans"/>
          <w:b/>
        </w:rPr>
        <w:t>m</w:t>
      </w:r>
      <w:r w:rsidR="00513DA2" w:rsidRPr="00CA66BA">
        <w:rPr>
          <w:rFonts w:ascii="Open Sans" w:hAnsi="Open Sans" w:cs="Open Sans"/>
          <w:b/>
        </w:rPr>
        <w:t>obiliteit</w:t>
      </w:r>
    </w:p>
    <w:p w14:paraId="45FE0EB5" w14:textId="5F857CE6" w:rsidR="00B3743E" w:rsidRPr="00CA66BA" w:rsidRDefault="009B0540" w:rsidP="00B3743E">
      <w:pPr>
        <w:jc w:val="both"/>
        <w:rPr>
          <w:rFonts w:ascii="Open Sans" w:hAnsi="Open Sans" w:cs="Open Sans"/>
        </w:rPr>
      </w:pPr>
      <w:r>
        <w:rPr>
          <w:rFonts w:ascii="Open Sans" w:hAnsi="Open Sans" w:cs="Open Sans"/>
        </w:rPr>
        <w:t>Scenario 1 is hoogst</w:t>
      </w:r>
      <w:r w:rsidR="00B3743E" w:rsidRPr="00CA66BA">
        <w:rPr>
          <w:rFonts w:ascii="Open Sans" w:hAnsi="Open Sans" w:cs="Open Sans"/>
        </w:rPr>
        <w:t>waarschijnlijk het favoriete scenario van onze beleidsmakers. In dit scenario vormt de verbindingsweg naar de Ring de hoofdtoegang en is de link met de</w:t>
      </w:r>
      <w:r>
        <w:rPr>
          <w:rFonts w:ascii="Open Sans" w:hAnsi="Open Sans" w:cs="Open Sans"/>
        </w:rPr>
        <w:t xml:space="preserve"> A12 ‘secundair’. Maar o</w:t>
      </w:r>
      <w:r w:rsidR="00B3743E" w:rsidRPr="00CA66BA">
        <w:rPr>
          <w:rFonts w:ascii="Open Sans" w:hAnsi="Open Sans" w:cs="Open Sans"/>
        </w:rPr>
        <w:t>ok dit scenario zorgt voor een constante stroom aan auto’s voor het historische kader van de Tentoonstellingspaleizen</w:t>
      </w:r>
      <w:r>
        <w:rPr>
          <w:rFonts w:ascii="Open Sans" w:hAnsi="Open Sans" w:cs="Open Sans"/>
        </w:rPr>
        <w:t xml:space="preserve"> en </w:t>
      </w:r>
      <w:r w:rsidR="00B3743E" w:rsidRPr="00CA66BA">
        <w:rPr>
          <w:rFonts w:ascii="Open Sans" w:hAnsi="Open Sans" w:cs="Open Sans"/>
        </w:rPr>
        <w:t xml:space="preserve">zou </w:t>
      </w:r>
      <w:r w:rsidR="00973AB0">
        <w:rPr>
          <w:rFonts w:ascii="Open Sans" w:hAnsi="Open Sans" w:cs="Open Sans"/>
        </w:rPr>
        <w:t xml:space="preserve">het </w:t>
      </w:r>
      <w:r w:rsidR="00B3743E" w:rsidRPr="00CA66BA">
        <w:rPr>
          <w:rFonts w:ascii="Open Sans" w:hAnsi="Open Sans" w:cs="Open Sans"/>
        </w:rPr>
        <w:t>een zeer negatieve impact hebben op de luchtkwaliteit van de omliggende woonzones.</w:t>
      </w:r>
    </w:p>
    <w:p w14:paraId="3E8718F6" w14:textId="05BE8F92" w:rsidR="00B3743E" w:rsidRPr="00CA66BA" w:rsidRDefault="009B0540" w:rsidP="00B3743E">
      <w:pPr>
        <w:jc w:val="both"/>
        <w:rPr>
          <w:rFonts w:ascii="Open Sans" w:hAnsi="Open Sans" w:cs="Open Sans"/>
        </w:rPr>
      </w:pPr>
      <w:r>
        <w:rPr>
          <w:rFonts w:ascii="Open Sans" w:hAnsi="Open Sans" w:cs="Open Sans"/>
        </w:rPr>
        <w:t>Sowieso zal er in élk</w:t>
      </w:r>
      <w:r w:rsidR="00B3743E" w:rsidRPr="00CA66BA">
        <w:rPr>
          <w:rFonts w:ascii="Open Sans" w:hAnsi="Open Sans" w:cs="Open Sans"/>
        </w:rPr>
        <w:t xml:space="preserve"> scenario extra verkeer op de </w:t>
      </w:r>
      <w:proofErr w:type="spellStart"/>
      <w:r w:rsidR="00B3743E" w:rsidRPr="00CA66BA">
        <w:rPr>
          <w:rFonts w:ascii="Open Sans" w:hAnsi="Open Sans" w:cs="Open Sans"/>
        </w:rPr>
        <w:t>Houba</w:t>
      </w:r>
      <w:proofErr w:type="spellEnd"/>
      <w:r w:rsidR="00B3743E" w:rsidRPr="00CA66BA">
        <w:rPr>
          <w:rFonts w:ascii="Open Sans" w:hAnsi="Open Sans" w:cs="Open Sans"/>
        </w:rPr>
        <w:t xml:space="preserve"> de </w:t>
      </w:r>
      <w:proofErr w:type="spellStart"/>
      <w:r w:rsidR="00B3743E" w:rsidRPr="00CA66BA">
        <w:rPr>
          <w:rFonts w:ascii="Open Sans" w:hAnsi="Open Sans" w:cs="Open Sans"/>
        </w:rPr>
        <w:t>Strooper</w:t>
      </w:r>
      <w:r w:rsidR="00973AB0">
        <w:rPr>
          <w:rFonts w:ascii="Open Sans" w:hAnsi="Open Sans" w:cs="Open Sans"/>
        </w:rPr>
        <w:t>laan</w:t>
      </w:r>
      <w:proofErr w:type="spellEnd"/>
      <w:r w:rsidR="00B3743E" w:rsidRPr="00CA66BA">
        <w:rPr>
          <w:rFonts w:ascii="Open Sans" w:hAnsi="Open Sans" w:cs="Open Sans"/>
        </w:rPr>
        <w:t xml:space="preserve"> komen én</w:t>
      </w:r>
      <w:r w:rsidR="00973AB0">
        <w:rPr>
          <w:rFonts w:ascii="Open Sans" w:hAnsi="Open Sans" w:cs="Open Sans"/>
        </w:rPr>
        <w:t xml:space="preserve"> zal</w:t>
      </w:r>
      <w:r w:rsidR="00B3743E" w:rsidRPr="00CA66BA">
        <w:rPr>
          <w:rFonts w:ascii="Open Sans" w:hAnsi="Open Sans" w:cs="Open Sans"/>
        </w:rPr>
        <w:t xml:space="preserve"> het historische zicht op het Eeuwfeestpaleis ontsierd worden door een eeuwige stroom aan auto’s.</w:t>
      </w:r>
      <w:r w:rsidR="00973AB0">
        <w:rPr>
          <w:rFonts w:ascii="Open Sans" w:hAnsi="Open Sans" w:cs="Open Sans"/>
        </w:rPr>
        <w:t xml:space="preserve"> </w:t>
      </w:r>
    </w:p>
    <w:p w14:paraId="5FD55BB9" w14:textId="3526BC40" w:rsidR="00B3743E" w:rsidRPr="00CA66BA" w:rsidRDefault="00973AB0" w:rsidP="00B3743E">
      <w:pPr>
        <w:jc w:val="both"/>
        <w:rPr>
          <w:rFonts w:ascii="Open Sans" w:hAnsi="Open Sans" w:cs="Open Sans"/>
        </w:rPr>
      </w:pPr>
      <w:r>
        <w:rPr>
          <w:rFonts w:ascii="Open Sans" w:hAnsi="Open Sans" w:cs="Open Sans"/>
        </w:rPr>
        <w:t>E</w:t>
      </w:r>
      <w:r w:rsidR="00B3743E" w:rsidRPr="00CA66BA">
        <w:rPr>
          <w:rFonts w:ascii="Open Sans" w:hAnsi="Open Sans" w:cs="Open Sans"/>
        </w:rPr>
        <w:t xml:space="preserve">r is </w:t>
      </w:r>
      <w:r>
        <w:rPr>
          <w:rFonts w:ascii="Open Sans" w:hAnsi="Open Sans" w:cs="Open Sans"/>
        </w:rPr>
        <w:t xml:space="preserve">dus </w:t>
      </w:r>
      <w:r w:rsidR="00B3743E" w:rsidRPr="00CA66BA">
        <w:rPr>
          <w:rFonts w:ascii="Open Sans" w:hAnsi="Open Sans" w:cs="Open Sans"/>
        </w:rPr>
        <w:t xml:space="preserve">geen elegante oplossing om de mobiliteitsknoop te ontwaren. Elk scenario heeft zware consequenties. </w:t>
      </w:r>
    </w:p>
    <w:p w14:paraId="172CB78E" w14:textId="77777777" w:rsidR="006E7721" w:rsidRPr="00CA66BA" w:rsidRDefault="006E7721" w:rsidP="00B3743E">
      <w:pPr>
        <w:jc w:val="both"/>
        <w:rPr>
          <w:rFonts w:ascii="Open Sans" w:hAnsi="Open Sans" w:cs="Open Sans"/>
          <w:b/>
          <w:bCs/>
        </w:rPr>
      </w:pPr>
    </w:p>
    <w:p w14:paraId="298A72EB" w14:textId="3598F977" w:rsidR="006E7721" w:rsidRPr="00CA66BA" w:rsidRDefault="00B468C9" w:rsidP="00EA3D8E">
      <w:pPr>
        <w:pStyle w:val="Kop1"/>
      </w:pPr>
      <w:r>
        <w:lastRenderedPageBreak/>
        <w:t>Handel</w:t>
      </w:r>
    </w:p>
    <w:p w14:paraId="48571C20" w14:textId="2CBDE9C3" w:rsidR="00A72E48" w:rsidRPr="00CA66BA" w:rsidRDefault="002F4910" w:rsidP="002F4910">
      <w:pPr>
        <w:autoSpaceDE w:val="0"/>
        <w:autoSpaceDN w:val="0"/>
        <w:adjustRightInd w:val="0"/>
        <w:jc w:val="both"/>
        <w:rPr>
          <w:rFonts w:ascii="Open Sans" w:hAnsi="Open Sans" w:cs="Open Sans"/>
          <w:i/>
          <w:iCs/>
        </w:rPr>
      </w:pPr>
      <w:r>
        <w:rPr>
          <w:rFonts w:ascii="Open Sans" w:hAnsi="Open Sans" w:cs="Open Sans"/>
        </w:rPr>
        <w:t>Volgens h</w:t>
      </w:r>
      <w:r w:rsidR="00A72E48" w:rsidRPr="00CA66BA">
        <w:rPr>
          <w:rFonts w:ascii="Open Sans" w:hAnsi="Open Sans" w:cs="Open Sans"/>
        </w:rPr>
        <w:t>et</w:t>
      </w:r>
      <w:r>
        <w:rPr>
          <w:rFonts w:ascii="Open Sans" w:hAnsi="Open Sans" w:cs="Open Sans"/>
        </w:rPr>
        <w:t xml:space="preserve"> milieueffectenrapport (MER) dient </w:t>
      </w:r>
      <w:r w:rsidR="00A72E48" w:rsidRPr="00CA66BA">
        <w:rPr>
          <w:rFonts w:ascii="Open Sans" w:hAnsi="Open Sans" w:cs="Open Sans"/>
        </w:rPr>
        <w:t>het Schema voor</w:t>
      </w:r>
      <w:r>
        <w:rPr>
          <w:rFonts w:ascii="Open Sans" w:hAnsi="Open Sans" w:cs="Open Sans"/>
        </w:rPr>
        <w:t xml:space="preserve"> </w:t>
      </w:r>
      <w:r w:rsidR="00A72E48" w:rsidRPr="00CA66BA">
        <w:rPr>
          <w:rFonts w:ascii="Open Sans" w:hAnsi="Open Sans" w:cs="Open Sans"/>
        </w:rPr>
        <w:t xml:space="preserve">handelsontwikkeling als de studie die de inplanting van een commercieel centrum in het noorden van Brussel motiveert. Nochtans wordt dit in het Schema in de voorwaardelijke wijs </w:t>
      </w:r>
      <w:r w:rsidR="00702288" w:rsidRPr="00CA66BA">
        <w:rPr>
          <w:rFonts w:ascii="Open Sans" w:hAnsi="Open Sans" w:cs="Open Sans"/>
        </w:rPr>
        <w:t>vermeld:</w:t>
      </w:r>
      <w:r w:rsidR="00A72E48" w:rsidRPr="00CA66BA">
        <w:rPr>
          <w:rFonts w:ascii="Open Sans" w:hAnsi="Open Sans" w:cs="Open Sans"/>
        </w:rPr>
        <w:t xml:space="preserve"> </w:t>
      </w:r>
      <w:r w:rsidR="00A72E48" w:rsidRPr="00CA66BA">
        <w:rPr>
          <w:rFonts w:ascii="Open Sans" w:hAnsi="Open Sans" w:cs="Open Sans"/>
          <w:i/>
          <w:iCs/>
        </w:rPr>
        <w:t xml:space="preserve">“Het lijkt erop dat er in het noorden van Brussel plaats </w:t>
      </w:r>
      <w:r w:rsidR="00A72E48" w:rsidRPr="002F4910">
        <w:rPr>
          <w:rFonts w:ascii="Open Sans" w:hAnsi="Open Sans" w:cs="Open Sans"/>
          <w:iCs/>
        </w:rPr>
        <w:t>zou zijn</w:t>
      </w:r>
      <w:r w:rsidR="00A72E48" w:rsidRPr="00CA66BA">
        <w:rPr>
          <w:rFonts w:ascii="Open Sans" w:hAnsi="Open Sans" w:cs="Open Sans"/>
          <w:i/>
          <w:iCs/>
        </w:rPr>
        <w:t xml:space="preserve"> voor een nieuwe commerciële structuur” </w:t>
      </w:r>
      <w:r w:rsidR="00A72E48" w:rsidRPr="002F4910">
        <w:rPr>
          <w:rFonts w:ascii="Open Sans" w:hAnsi="Open Sans" w:cs="Open Sans"/>
          <w:iCs/>
        </w:rPr>
        <w:t>en dat het</w:t>
      </w:r>
      <w:r w:rsidR="00A72E48" w:rsidRPr="00CA66BA">
        <w:rPr>
          <w:rFonts w:ascii="Open Sans" w:hAnsi="Open Sans" w:cs="Open Sans"/>
          <w:i/>
          <w:iCs/>
        </w:rPr>
        <w:t xml:space="preserve"> “van bij aanvang onderstreept dat deze nieuwe commerciële vestiging (…) geen concurrentie met het bestaand aanbod zal mogen vormen”. </w:t>
      </w:r>
    </w:p>
    <w:p w14:paraId="0CAC8FB6" w14:textId="1617930A" w:rsidR="00A72E48" w:rsidRPr="00CA66BA" w:rsidRDefault="00A72E48" w:rsidP="002F4910">
      <w:pPr>
        <w:autoSpaceDE w:val="0"/>
        <w:autoSpaceDN w:val="0"/>
        <w:adjustRightInd w:val="0"/>
        <w:jc w:val="both"/>
        <w:rPr>
          <w:rFonts w:ascii="Open Sans" w:hAnsi="Open Sans" w:cs="Open Sans"/>
        </w:rPr>
      </w:pPr>
      <w:r w:rsidRPr="00CA66BA">
        <w:rPr>
          <w:rFonts w:ascii="Open Sans" w:hAnsi="Open Sans" w:cs="Open Sans"/>
        </w:rPr>
        <w:t xml:space="preserve">Ondertussen is er een </w:t>
      </w:r>
      <w:r w:rsidR="002F4910" w:rsidRPr="00CA66BA">
        <w:rPr>
          <w:rFonts w:ascii="Open Sans" w:hAnsi="Open Sans" w:cs="Open Sans"/>
        </w:rPr>
        <w:t>shoppingcenter</w:t>
      </w:r>
      <w:r w:rsidRPr="00CA66BA">
        <w:rPr>
          <w:rFonts w:ascii="Open Sans" w:hAnsi="Open Sans" w:cs="Open Sans"/>
        </w:rPr>
        <w:t xml:space="preserve"> in het Noorden van Brussel bijgekomen, Docks Bruxsel. In de effectenstudies rond dit </w:t>
      </w:r>
      <w:r w:rsidR="002F4910" w:rsidRPr="00CA66BA">
        <w:rPr>
          <w:rFonts w:ascii="Open Sans" w:hAnsi="Open Sans" w:cs="Open Sans"/>
        </w:rPr>
        <w:t>shoppingcenter</w:t>
      </w:r>
      <w:r w:rsidRPr="00CA66BA">
        <w:rPr>
          <w:rFonts w:ascii="Open Sans" w:hAnsi="Open Sans" w:cs="Open Sans"/>
        </w:rPr>
        <w:t xml:space="preserve"> werden </w:t>
      </w:r>
      <w:r w:rsidR="00702288">
        <w:rPr>
          <w:rFonts w:ascii="Open Sans" w:hAnsi="Open Sans" w:cs="Open Sans"/>
        </w:rPr>
        <w:t xml:space="preserve">krak </w:t>
      </w:r>
      <w:r w:rsidRPr="00CA66BA">
        <w:rPr>
          <w:rFonts w:ascii="Open Sans" w:hAnsi="Open Sans" w:cs="Open Sans"/>
        </w:rPr>
        <w:t xml:space="preserve">dezelfde argumenten gehanteerd. Heeft </w:t>
      </w:r>
      <w:r w:rsidR="00702288">
        <w:rPr>
          <w:rFonts w:ascii="Open Sans" w:hAnsi="Open Sans" w:cs="Open Sans"/>
        </w:rPr>
        <w:t xml:space="preserve">Docks </w:t>
      </w:r>
      <w:r w:rsidR="00702288" w:rsidRPr="00CA66BA">
        <w:rPr>
          <w:rFonts w:ascii="Open Sans" w:hAnsi="Open Sans" w:cs="Open Sans"/>
        </w:rPr>
        <w:t>dan</w:t>
      </w:r>
      <w:r w:rsidRPr="00CA66BA">
        <w:rPr>
          <w:rFonts w:ascii="Open Sans" w:hAnsi="Open Sans" w:cs="Open Sans"/>
        </w:rPr>
        <w:t xml:space="preserve"> de vermelde behoefte niet ingevuld of gewijzigd? Of maakt het geen verschil </w:t>
      </w:r>
      <w:r w:rsidR="0058000E">
        <w:rPr>
          <w:rFonts w:ascii="Open Sans" w:hAnsi="Open Sans" w:cs="Open Sans"/>
        </w:rPr>
        <w:t xml:space="preserve">uit </w:t>
      </w:r>
      <w:r w:rsidRPr="00CA66BA">
        <w:rPr>
          <w:rFonts w:ascii="Open Sans" w:hAnsi="Open Sans" w:cs="Open Sans"/>
        </w:rPr>
        <w:t xml:space="preserve">en is de behoefte dus misschien onbestaande?  </w:t>
      </w:r>
    </w:p>
    <w:p w14:paraId="7229EF54" w14:textId="3810232A" w:rsidR="00A72E48" w:rsidRPr="00CA66BA" w:rsidRDefault="00A72E48" w:rsidP="002F4910">
      <w:pPr>
        <w:autoSpaceDE w:val="0"/>
        <w:autoSpaceDN w:val="0"/>
        <w:adjustRightInd w:val="0"/>
        <w:jc w:val="both"/>
        <w:rPr>
          <w:rFonts w:ascii="Open Sans" w:hAnsi="Open Sans" w:cs="Open Sans"/>
        </w:rPr>
      </w:pPr>
      <w:r w:rsidRPr="00CA66BA">
        <w:rPr>
          <w:rFonts w:ascii="Open Sans" w:hAnsi="Open Sans" w:cs="Open Sans"/>
        </w:rPr>
        <w:t xml:space="preserve">De veronderstelling dat een </w:t>
      </w:r>
      <w:r w:rsidR="0058000E" w:rsidRPr="00CA66BA">
        <w:rPr>
          <w:rFonts w:ascii="Open Sans" w:hAnsi="Open Sans" w:cs="Open Sans"/>
        </w:rPr>
        <w:t>shoppingcenter</w:t>
      </w:r>
      <w:r w:rsidRPr="00CA66BA">
        <w:rPr>
          <w:rFonts w:ascii="Open Sans" w:hAnsi="Open Sans" w:cs="Open Sans"/>
        </w:rPr>
        <w:t xml:space="preserve"> van de voorgestelde omvang een meerwaarde zal betekenen voor het Gewest is volgens UNIZO onbestaand of minstens achterhaald. </w:t>
      </w:r>
    </w:p>
    <w:p w14:paraId="4DCF5184" w14:textId="45C7E1C5" w:rsidR="00A72E48" w:rsidRPr="00CA66BA" w:rsidRDefault="00A72E48" w:rsidP="00CD09B0">
      <w:pPr>
        <w:pStyle w:val="Kop2"/>
      </w:pPr>
      <w:r w:rsidRPr="00CA66BA">
        <w:t xml:space="preserve">Complementariteit van functies </w:t>
      </w:r>
    </w:p>
    <w:p w14:paraId="2577134A" w14:textId="77777777" w:rsidR="00A72E48" w:rsidRPr="00CA66BA" w:rsidRDefault="00A72E48" w:rsidP="0058000E">
      <w:pPr>
        <w:autoSpaceDE w:val="0"/>
        <w:autoSpaceDN w:val="0"/>
        <w:adjustRightInd w:val="0"/>
        <w:jc w:val="both"/>
        <w:rPr>
          <w:rFonts w:ascii="Open Sans" w:hAnsi="Open Sans" w:cs="Open Sans"/>
        </w:rPr>
      </w:pPr>
      <w:r w:rsidRPr="00CA66BA">
        <w:rPr>
          <w:rFonts w:ascii="Open Sans" w:hAnsi="Open Sans" w:cs="Open Sans"/>
        </w:rPr>
        <w:t xml:space="preserve">In eerdere studies werd altijd gesteld dat de complementariteit met het bestaande commerciële aanbod moest gegarandeerd worden. </w:t>
      </w:r>
    </w:p>
    <w:p w14:paraId="7F30DAB2" w14:textId="77777777" w:rsidR="00A72E48" w:rsidRPr="00CA66BA" w:rsidRDefault="00A72E48" w:rsidP="00A72E48">
      <w:pPr>
        <w:autoSpaceDE w:val="0"/>
        <w:autoSpaceDN w:val="0"/>
        <w:adjustRightInd w:val="0"/>
        <w:rPr>
          <w:rFonts w:ascii="Open Sans" w:hAnsi="Open Sans" w:cs="Open Sans"/>
        </w:rPr>
      </w:pPr>
      <w:r w:rsidRPr="00CA66BA">
        <w:rPr>
          <w:rFonts w:ascii="Open Sans" w:hAnsi="Open Sans" w:cs="Open Sans"/>
        </w:rPr>
        <w:t xml:space="preserve">In de conclusies van dit MER staat: </w:t>
      </w:r>
    </w:p>
    <w:p w14:paraId="1042E9BC" w14:textId="42B5E375" w:rsidR="00A72E48" w:rsidRPr="00CA66BA" w:rsidRDefault="0058000E" w:rsidP="0058000E">
      <w:pPr>
        <w:autoSpaceDE w:val="0"/>
        <w:autoSpaceDN w:val="0"/>
        <w:adjustRightInd w:val="0"/>
        <w:jc w:val="both"/>
        <w:rPr>
          <w:rFonts w:ascii="Open Sans" w:hAnsi="Open Sans" w:cs="Open Sans"/>
          <w:i/>
          <w:iCs/>
        </w:rPr>
      </w:pPr>
      <w:r>
        <w:rPr>
          <w:rFonts w:ascii="Open Sans" w:hAnsi="Open Sans" w:cs="Open Sans"/>
          <w:i/>
          <w:iCs/>
        </w:rPr>
        <w:t>“</w:t>
      </w:r>
      <w:r w:rsidR="00A72E48" w:rsidRPr="00CA66BA">
        <w:rPr>
          <w:rFonts w:ascii="Open Sans" w:hAnsi="Open Sans" w:cs="Open Sans"/>
          <w:i/>
          <w:iCs/>
        </w:rPr>
        <w:t>De ambitie van de Regering voor deze functie is zeer hoog en de bereikte drempels voor de verschillende commerciële sectoren (commercieel centrum, recreatie, bioscoop en horeca) zijn voldoende om de gewenste hoofdstedelijke dimensie te verwezenlijken. Het lijkt noodzakelijk om ruimte te laten voor verandering van het evenwicht tussen deze verschillende sectoren. De voor het commercieel centrum bestemde oppervlakten moeten volgens ons niet worden verhoogd, maar de horeca en de vrijetijdsactiviteiten zouden meer oppervlakte in beslag kunnen nemen, oppervlakte die oorspronkelijk bestemd was voor de zogenaamde "klassieke" handelszaken van het commercieel centrum. Bovendien is de handel een functie die zich zeer snel ontwikkelt.</w:t>
      </w:r>
    </w:p>
    <w:p w14:paraId="720D8991" w14:textId="77777777" w:rsidR="00A72E48" w:rsidRPr="00CA66BA" w:rsidRDefault="00A72E48" w:rsidP="0058000E">
      <w:pPr>
        <w:autoSpaceDE w:val="0"/>
        <w:autoSpaceDN w:val="0"/>
        <w:adjustRightInd w:val="0"/>
        <w:jc w:val="both"/>
        <w:rPr>
          <w:rFonts w:ascii="Open Sans" w:hAnsi="Open Sans" w:cs="Open Sans"/>
          <w:i/>
          <w:iCs/>
        </w:rPr>
      </w:pPr>
      <w:r w:rsidRPr="00CA66BA">
        <w:rPr>
          <w:rFonts w:ascii="Open Sans" w:hAnsi="Open Sans" w:cs="Open Sans"/>
          <w:i/>
          <w:iCs/>
        </w:rPr>
        <w:t>In dit stadium van het plan kunnen op basis van de oppervlakte die voor deze functie is gereserveerd geen voorspellingen worden gedaan over het uiteindelijke aantal winkels dat er wordt gevestigd. De ambities zijn duidelijk en vooralsnog weerspiegelen de in het MER gedane hypothesen een geloofwaardige en haalbare situatie. Dat neemt niet weg dat rekening gehouden moet worden met aanpassingen, vernieuwingen en ontwikkelingen in de sector. In het ontwerpplan moet met deze dynamiek rekening worden gehouden.</w:t>
      </w:r>
    </w:p>
    <w:p w14:paraId="5CCC737C" w14:textId="77777777" w:rsidR="00A72E48" w:rsidRPr="00CA66BA" w:rsidRDefault="00A72E48" w:rsidP="0058000E">
      <w:pPr>
        <w:autoSpaceDE w:val="0"/>
        <w:autoSpaceDN w:val="0"/>
        <w:adjustRightInd w:val="0"/>
        <w:jc w:val="both"/>
        <w:rPr>
          <w:rFonts w:ascii="Open Sans" w:hAnsi="Open Sans" w:cs="Open Sans"/>
        </w:rPr>
      </w:pPr>
      <w:r w:rsidRPr="00CA66BA">
        <w:rPr>
          <w:rFonts w:ascii="Open Sans" w:hAnsi="Open Sans" w:cs="Open Sans"/>
        </w:rPr>
        <w:t xml:space="preserve">Welnu, de Brusselse Regering, noch de Stad Brussel, beschikken over een wettelijk middel om deze complementariteit te garanderen. Dit is des te meer het geval sinds de regionalisering van de socio-economische vergunning, die in het Brussels gewest in een </w:t>
      </w:r>
      <w:r w:rsidRPr="00CA66BA">
        <w:rPr>
          <w:rFonts w:ascii="Open Sans" w:hAnsi="Open Sans" w:cs="Open Sans"/>
        </w:rPr>
        <w:lastRenderedPageBreak/>
        <w:t xml:space="preserve">eerste fase leidde tot een integratie van deze vergunning in de stedenbouwkundige vergunning en in een tweede fase tot de afschaffing van deze bepaling </w:t>
      </w:r>
      <w:r w:rsidRPr="00CA66BA">
        <w:rPr>
          <w:rFonts w:ascii="Open Sans" w:hAnsi="Open Sans" w:cs="Open Sans"/>
        </w:rPr>
        <w:footnoteReference w:id="1"/>
      </w:r>
      <w:r w:rsidRPr="00CA66BA">
        <w:rPr>
          <w:rFonts w:ascii="Open Sans" w:hAnsi="Open Sans" w:cs="Open Sans"/>
        </w:rPr>
        <w:t xml:space="preserve"> uit het Brussels Wetboek voor Ruimtelijke Ordening.</w:t>
      </w:r>
    </w:p>
    <w:p w14:paraId="3E4C09BE" w14:textId="77777777" w:rsidR="00A72E48" w:rsidRPr="00CA66BA" w:rsidRDefault="00A72E48" w:rsidP="0058000E">
      <w:pPr>
        <w:autoSpaceDE w:val="0"/>
        <w:autoSpaceDN w:val="0"/>
        <w:adjustRightInd w:val="0"/>
        <w:jc w:val="both"/>
        <w:rPr>
          <w:rFonts w:ascii="Open Sans" w:hAnsi="Open Sans" w:cs="Open Sans"/>
        </w:rPr>
      </w:pPr>
      <w:r w:rsidRPr="00CA66BA">
        <w:rPr>
          <w:rFonts w:ascii="Open Sans" w:hAnsi="Open Sans" w:cs="Open Sans"/>
        </w:rPr>
        <w:t xml:space="preserve">Los van de juridische middelen om het handelsaanbod te sturen, beschikken Stad en Gewest ook niet over de nodige instrumenten die het huidige handelsaanbod in kaart brengen en de evolutie ervan monitoren, laat staan te bepalen. </w:t>
      </w:r>
    </w:p>
    <w:p w14:paraId="60559834" w14:textId="7EC52EC0" w:rsidR="00A72E48" w:rsidRPr="00CA66BA" w:rsidRDefault="00A72E48" w:rsidP="0058000E">
      <w:pPr>
        <w:autoSpaceDE w:val="0"/>
        <w:autoSpaceDN w:val="0"/>
        <w:adjustRightInd w:val="0"/>
        <w:jc w:val="both"/>
        <w:rPr>
          <w:rFonts w:ascii="Open Sans" w:hAnsi="Open Sans" w:cs="Open Sans"/>
          <w:b/>
        </w:rPr>
      </w:pPr>
      <w:r w:rsidRPr="00CA66BA">
        <w:rPr>
          <w:rFonts w:ascii="Open Sans" w:hAnsi="Open Sans" w:cs="Open Sans"/>
          <w:b/>
        </w:rPr>
        <w:t xml:space="preserve">De garantie dat dit </w:t>
      </w:r>
      <w:r w:rsidR="0058000E" w:rsidRPr="00CA66BA">
        <w:rPr>
          <w:rFonts w:ascii="Open Sans" w:hAnsi="Open Sans" w:cs="Open Sans"/>
          <w:b/>
        </w:rPr>
        <w:t>shoppingcenter</w:t>
      </w:r>
      <w:r w:rsidRPr="00CA66BA">
        <w:rPr>
          <w:rFonts w:ascii="Open Sans" w:hAnsi="Open Sans" w:cs="Open Sans"/>
          <w:b/>
        </w:rPr>
        <w:t xml:space="preserve"> dus een meerwaarde zou kunnen bieden voor het handelsweefsel in het Gewest, is dus onbestaande</w:t>
      </w:r>
      <w:r w:rsidR="00513DA2" w:rsidRPr="00CA66BA">
        <w:rPr>
          <w:rFonts w:ascii="Open Sans" w:hAnsi="Open Sans" w:cs="Open Sans"/>
          <w:b/>
        </w:rPr>
        <w:t>.</w:t>
      </w:r>
    </w:p>
    <w:p w14:paraId="01A873F2" w14:textId="172456D7" w:rsidR="00513DA2" w:rsidRPr="00CA66BA" w:rsidRDefault="00513DA2" w:rsidP="00513DA2">
      <w:pPr>
        <w:spacing w:after="120" w:line="276" w:lineRule="auto"/>
        <w:rPr>
          <w:rFonts w:ascii="Open Sans" w:hAnsi="Open Sans" w:cs="Open Sans"/>
        </w:rPr>
      </w:pPr>
      <w:r w:rsidRPr="00CA66BA">
        <w:rPr>
          <w:rFonts w:ascii="Open Sans" w:hAnsi="Open Sans" w:cs="Open Sans"/>
        </w:rPr>
        <w:t>Dit is ook tegenstrijdig met het Gewestelijk Plan voor Duurzame Ontwikk</w:t>
      </w:r>
      <w:r w:rsidR="0058000E">
        <w:rPr>
          <w:rFonts w:ascii="Open Sans" w:hAnsi="Open Sans" w:cs="Open Sans"/>
        </w:rPr>
        <w:t>e</w:t>
      </w:r>
      <w:r w:rsidRPr="00CA66BA">
        <w:rPr>
          <w:rFonts w:ascii="Open Sans" w:hAnsi="Open Sans" w:cs="Open Sans"/>
        </w:rPr>
        <w:t>ling (GPDO) waarin we ook een pleidooi terugvinden voor:</w:t>
      </w:r>
    </w:p>
    <w:p w14:paraId="66D62E92" w14:textId="50D6D2DA" w:rsidR="00513DA2" w:rsidRPr="00CA66BA" w:rsidRDefault="00513DA2" w:rsidP="00513DA2">
      <w:pPr>
        <w:pStyle w:val="Lijstalinea"/>
        <w:numPr>
          <w:ilvl w:val="0"/>
          <w:numId w:val="3"/>
        </w:numPr>
        <w:spacing w:after="120" w:line="276" w:lineRule="auto"/>
        <w:rPr>
          <w:rFonts w:ascii="Open Sans" w:hAnsi="Open Sans" w:cs="Open Sans"/>
        </w:rPr>
      </w:pPr>
      <w:r w:rsidRPr="00CA66BA">
        <w:rPr>
          <w:rFonts w:ascii="Open Sans" w:hAnsi="Open Sans" w:cs="Open Sans"/>
        </w:rPr>
        <w:t xml:space="preserve">Voorzieningen als ondersteuning voor het dagelijks leven, waarbij </w:t>
      </w:r>
      <w:r w:rsidR="0058000E">
        <w:rPr>
          <w:rFonts w:ascii="Open Sans" w:hAnsi="Open Sans" w:cs="Open Sans"/>
        </w:rPr>
        <w:t>het</w:t>
      </w:r>
      <w:r w:rsidRPr="00CA66BA">
        <w:rPr>
          <w:rFonts w:ascii="Open Sans" w:hAnsi="Open Sans" w:cs="Open Sans"/>
        </w:rPr>
        <w:t xml:space="preserve"> handel</w:t>
      </w:r>
      <w:r w:rsidR="0058000E">
        <w:rPr>
          <w:rFonts w:ascii="Open Sans" w:hAnsi="Open Sans" w:cs="Open Sans"/>
        </w:rPr>
        <w:t>s</w:t>
      </w:r>
      <w:r w:rsidRPr="00CA66BA">
        <w:rPr>
          <w:rFonts w:ascii="Open Sans" w:hAnsi="Open Sans" w:cs="Open Sans"/>
        </w:rPr>
        <w:t>aanbod een belangrijke rol speelt en er actieplannen worden voorzien teneinde deze functie t</w:t>
      </w:r>
      <w:r w:rsidR="0058000E">
        <w:rPr>
          <w:rFonts w:ascii="Open Sans" w:hAnsi="Open Sans" w:cs="Open Sans"/>
        </w:rPr>
        <w:t>e versterken;</w:t>
      </w:r>
    </w:p>
    <w:p w14:paraId="41C571DA" w14:textId="7E451522" w:rsidR="00513DA2" w:rsidRPr="00CA66BA" w:rsidRDefault="00513DA2" w:rsidP="00513DA2">
      <w:pPr>
        <w:pStyle w:val="Lijstalinea"/>
        <w:numPr>
          <w:ilvl w:val="0"/>
          <w:numId w:val="3"/>
        </w:numPr>
        <w:spacing w:before="120" w:after="120" w:line="276" w:lineRule="auto"/>
        <w:jc w:val="both"/>
        <w:rPr>
          <w:rFonts w:ascii="Open Sans" w:hAnsi="Open Sans" w:cs="Open Sans"/>
        </w:rPr>
      </w:pPr>
      <w:r w:rsidRPr="00CA66BA">
        <w:rPr>
          <w:rFonts w:ascii="Open Sans" w:hAnsi="Open Sans" w:cs="Open Sans"/>
        </w:rPr>
        <w:t xml:space="preserve">Een hiërarchisch gerangschikte structuur van handelszaken waardoor een </w:t>
      </w:r>
      <w:r w:rsidR="0058000E">
        <w:rPr>
          <w:rFonts w:ascii="Open Sans" w:hAnsi="Open Sans" w:cs="Open Sans"/>
        </w:rPr>
        <w:t>evenwichtige ontwikkeling van ee</w:t>
      </w:r>
      <w:r w:rsidRPr="00CA66BA">
        <w:rPr>
          <w:rFonts w:ascii="Open Sans" w:hAnsi="Open Sans" w:cs="Open Sans"/>
        </w:rPr>
        <w:t>n gediversifieerd commerc</w:t>
      </w:r>
      <w:r w:rsidR="0058000E">
        <w:rPr>
          <w:rFonts w:ascii="Open Sans" w:hAnsi="Open Sans" w:cs="Open Sans"/>
        </w:rPr>
        <w:t>ieel aanbod wordt aangemoedigd;</w:t>
      </w:r>
    </w:p>
    <w:p w14:paraId="4EAD97BA" w14:textId="639370EC" w:rsidR="00513DA2" w:rsidRPr="00CA66BA" w:rsidRDefault="0058000E" w:rsidP="00513DA2">
      <w:pPr>
        <w:pStyle w:val="Lijstalinea"/>
        <w:numPr>
          <w:ilvl w:val="0"/>
          <w:numId w:val="3"/>
        </w:numPr>
        <w:spacing w:before="120" w:after="120" w:line="276" w:lineRule="auto"/>
        <w:jc w:val="both"/>
        <w:rPr>
          <w:rFonts w:ascii="Open Sans" w:hAnsi="Open Sans" w:cs="Open Sans"/>
        </w:rPr>
      </w:pPr>
      <w:r>
        <w:rPr>
          <w:rFonts w:ascii="Open Sans" w:hAnsi="Open Sans" w:cs="Open Sans"/>
        </w:rPr>
        <w:t>S</w:t>
      </w:r>
      <w:r w:rsidR="00513DA2" w:rsidRPr="00CA66BA">
        <w:rPr>
          <w:rFonts w:ascii="Open Sans" w:hAnsi="Open Sans" w:cs="Open Sans"/>
        </w:rPr>
        <w:t xml:space="preserve">pecialisatie, in overleg, en het zoeken naar complementariteit tussen handelskernen. </w:t>
      </w:r>
    </w:p>
    <w:p w14:paraId="6F3BC9A7" w14:textId="2B08DEC6" w:rsidR="00513DA2" w:rsidRPr="00CA66BA" w:rsidRDefault="00513DA2" w:rsidP="0058000E">
      <w:pPr>
        <w:spacing w:after="120" w:line="276" w:lineRule="auto"/>
        <w:jc w:val="both"/>
        <w:rPr>
          <w:rFonts w:ascii="Open Sans" w:hAnsi="Open Sans" w:cs="Open Sans"/>
        </w:rPr>
      </w:pPr>
      <w:r w:rsidRPr="00CA66BA">
        <w:rPr>
          <w:rFonts w:ascii="Open Sans" w:hAnsi="Open Sans" w:cs="Open Sans"/>
        </w:rPr>
        <w:t xml:space="preserve">Een wijziging van de bestemming van de Heizel moet dus gezien worden in combinatie met de andere ambities en voorwaarden die het GPDO stelt. Maar aan bovenstaande voorwaarden is of kan niet voldaan worden momenteel. </w:t>
      </w:r>
    </w:p>
    <w:p w14:paraId="708D6B33" w14:textId="71282F0B" w:rsidR="00A3678F" w:rsidRPr="00CA66BA" w:rsidRDefault="00513DA2" w:rsidP="00B259B9">
      <w:pPr>
        <w:pStyle w:val="Kop1"/>
      </w:pPr>
      <w:r w:rsidRPr="00B468C9">
        <w:t>Klimaat</w:t>
      </w:r>
      <w:r w:rsidR="0058000E">
        <w:t xml:space="preserve"> - </w:t>
      </w:r>
      <w:r w:rsidR="00A3678F" w:rsidRPr="00CA66BA">
        <w:t>Gebrek aan een analyse van de koolstofvoetafdruk</w:t>
      </w:r>
    </w:p>
    <w:p w14:paraId="7C567FD4" w14:textId="39ED6AC9" w:rsidR="00A3678F" w:rsidRPr="00CA66BA" w:rsidRDefault="00A3678F" w:rsidP="00A3678F">
      <w:pPr>
        <w:spacing w:line="276" w:lineRule="auto"/>
        <w:jc w:val="both"/>
        <w:rPr>
          <w:rFonts w:ascii="Open Sans" w:hAnsi="Open Sans" w:cs="Open Sans"/>
        </w:rPr>
      </w:pPr>
      <w:r w:rsidRPr="00CA66BA">
        <w:rPr>
          <w:rFonts w:ascii="Open Sans" w:hAnsi="Open Sans" w:cs="Open Sans"/>
        </w:rPr>
        <w:t xml:space="preserve">De ramingen van de energiebehoeften (verwarming, koeling en elektriciteit) zijn gemaakt voor het belangrijkste bestudeerde project (NTS blz. 36). Deze behoeften zijn aanzienlijk gezien de omvang van het voorgestelde programma. Meer bepaald liggen zij tussen 2,7 en 4 maal hoger dan de bestaande behoeften, ondanks het feit dat de energieprestaties </w:t>
      </w:r>
      <w:r w:rsidRPr="00CA66BA">
        <w:rPr>
          <w:rFonts w:ascii="Open Sans" w:hAnsi="Open Sans" w:cs="Open Sans"/>
        </w:rPr>
        <w:lastRenderedPageBreak/>
        <w:t xml:space="preserve">van nieuwe gebouwen een aanzienlijke vermindering van de energiebehoeften in vergelijking met bestaande gebouwen mogelijk zouden maken. </w:t>
      </w:r>
    </w:p>
    <w:p w14:paraId="1D72F568" w14:textId="1125D68B" w:rsidR="00A3678F" w:rsidRPr="00CA66BA" w:rsidRDefault="00A3678F" w:rsidP="00A3678F">
      <w:pPr>
        <w:spacing w:line="276" w:lineRule="auto"/>
        <w:jc w:val="both"/>
        <w:rPr>
          <w:rFonts w:ascii="Open Sans" w:hAnsi="Open Sans" w:cs="Open Sans"/>
        </w:rPr>
      </w:pPr>
      <w:r w:rsidRPr="00CA66BA">
        <w:rPr>
          <w:rFonts w:ascii="Open Sans" w:hAnsi="Open Sans" w:cs="Open Sans"/>
        </w:rPr>
        <w:t xml:space="preserve">In het MER wordt geen rekening gehouden met de koolstofvoetafdruk die door het globale programma van het </w:t>
      </w:r>
      <w:r w:rsidR="0058000E">
        <w:rPr>
          <w:rFonts w:ascii="Open Sans" w:hAnsi="Open Sans" w:cs="Open Sans"/>
        </w:rPr>
        <w:t xml:space="preserve">Gebied van Gewestelijk Belang </w:t>
      </w:r>
      <w:r w:rsidR="0058000E" w:rsidRPr="0058000E">
        <w:rPr>
          <w:rFonts w:ascii="Open Sans" w:hAnsi="Open Sans" w:cs="Open Sans"/>
        </w:rPr>
        <w:t>(</w:t>
      </w:r>
      <w:r w:rsidRPr="0058000E">
        <w:rPr>
          <w:rFonts w:ascii="Open Sans" w:hAnsi="Open Sans" w:cs="Open Sans"/>
        </w:rPr>
        <w:t>GGB</w:t>
      </w:r>
      <w:r w:rsidR="0058000E" w:rsidRPr="0058000E">
        <w:rPr>
          <w:rFonts w:ascii="Open Sans" w:hAnsi="Open Sans" w:cs="Open Sans"/>
        </w:rPr>
        <w:t>)</w:t>
      </w:r>
      <w:r w:rsidRPr="00CA66BA">
        <w:rPr>
          <w:rFonts w:ascii="Open Sans" w:hAnsi="Open Sans" w:cs="Open Sans"/>
        </w:rPr>
        <w:t xml:space="preserve"> wordt gegenereerd. Er wordt namelijk geen rekening gehouden met de energie en de CO²-uitstoot die gepaard gaat met de sloop van een aantal bestaande gebouwen en de bouw van nieuwe gebouwen. Alleen de energie die verband houdt met het verbruik van de gebouwen wordt in aanmerking genomen.  </w:t>
      </w:r>
    </w:p>
    <w:p w14:paraId="5E3D6754" w14:textId="77777777" w:rsidR="00A3678F" w:rsidRPr="00CA66BA" w:rsidRDefault="00A3678F" w:rsidP="00A3678F">
      <w:pPr>
        <w:spacing w:line="276" w:lineRule="auto"/>
        <w:jc w:val="both"/>
        <w:rPr>
          <w:rFonts w:ascii="Open Sans" w:hAnsi="Open Sans" w:cs="Open Sans"/>
        </w:rPr>
      </w:pPr>
      <w:bookmarkStart w:id="0" w:name="_Hlk101270051"/>
      <w:r w:rsidRPr="00CA66BA">
        <w:rPr>
          <w:rFonts w:ascii="Open Sans" w:hAnsi="Open Sans" w:cs="Open Sans"/>
        </w:rPr>
        <w:t>Overeenkomstig de strategie voor het verminderen van de milieueffecten van bestaande gebouwen 2030-2050 voorziet fiche 33 in de kwantificering van de totale milieukost van een sloop/reconstructie. Leefmilieu Brussel heeft het TOTEM-instrument ontwikkeld, waarmee bouwsystemen en renovatiescenario's kunnen worden vergeleken om de milieu-impact ervan te verminderen.</w:t>
      </w:r>
    </w:p>
    <w:p w14:paraId="74B1E578" w14:textId="4B184584" w:rsidR="00A3678F" w:rsidRPr="00CA66BA" w:rsidRDefault="00A3678F" w:rsidP="00A3678F">
      <w:pPr>
        <w:pStyle w:val="Standard"/>
        <w:spacing w:line="276" w:lineRule="auto"/>
        <w:jc w:val="both"/>
        <w:rPr>
          <w:rFonts w:ascii="Open Sans" w:hAnsi="Open Sans" w:cs="Open Sans"/>
          <w:sz w:val="22"/>
          <w:szCs w:val="22"/>
          <w:lang w:val="nl-BE"/>
        </w:rPr>
      </w:pPr>
      <w:r w:rsidRPr="00CA66BA">
        <w:rPr>
          <w:rFonts w:ascii="Open Sans" w:hAnsi="Open Sans" w:cs="Open Sans"/>
          <w:sz w:val="22"/>
          <w:szCs w:val="22"/>
          <w:lang w:val="nl-BE"/>
        </w:rPr>
        <w:t xml:space="preserve">Daarom </w:t>
      </w:r>
      <w:r w:rsidR="0058000E" w:rsidRPr="00925321">
        <w:rPr>
          <w:rFonts w:ascii="Open Sans" w:hAnsi="Open Sans" w:cs="Open Sans"/>
          <w:sz w:val="22"/>
          <w:szCs w:val="22"/>
          <w:lang w:val="nl-BE"/>
        </w:rPr>
        <w:t>verzoek ik</w:t>
      </w:r>
      <w:r w:rsidRPr="00CA66BA">
        <w:rPr>
          <w:rFonts w:ascii="Open Sans" w:hAnsi="Open Sans" w:cs="Open Sans"/>
          <w:b/>
          <w:bCs/>
          <w:sz w:val="22"/>
          <w:szCs w:val="22"/>
          <w:lang w:val="nl-BE"/>
        </w:rPr>
        <w:t xml:space="preserve"> </w:t>
      </w:r>
      <w:r w:rsidRPr="00CA66BA">
        <w:rPr>
          <w:rFonts w:ascii="Open Sans" w:hAnsi="Open Sans" w:cs="Open Sans"/>
          <w:sz w:val="22"/>
          <w:szCs w:val="22"/>
          <w:lang w:val="nl-BE"/>
        </w:rPr>
        <w:t>om een kwantificering van de totale milieukost van het project, met inbegrip van de impact van de sloop/reconstructie en van de bijkomende energiebehoeften.</w:t>
      </w:r>
    </w:p>
    <w:p w14:paraId="2F9BD69E" w14:textId="3E55AE20" w:rsidR="00A3678F" w:rsidRPr="0058000E" w:rsidRDefault="00A3678F" w:rsidP="0058000E">
      <w:pPr>
        <w:spacing w:line="276" w:lineRule="auto"/>
        <w:jc w:val="both"/>
        <w:rPr>
          <w:rFonts w:ascii="Open Sans" w:hAnsi="Open Sans" w:cs="Open Sans"/>
        </w:rPr>
      </w:pPr>
      <w:r w:rsidRPr="00CA66BA">
        <w:rPr>
          <w:rFonts w:ascii="Open Sans" w:hAnsi="Open Sans" w:cs="Open Sans"/>
        </w:rPr>
        <w:t>Er dient er ook rekening gehouden te worden met de noodzakelijke materialen van de werken. Hun milieu-impact kan aanzienlijk zijn, en er is in het programma geen indicatie gegeven in welke mate de materialen die gebruikt zullen worden circulair (herbruikbaar of recycleerbaar) zullen zijn. In de bouwwerken moet bij voorkeur nagedacht worden over het circulaire karakter van materialen. Dus materialen gebruiken met het oog op ontmanteling en hergebruik in een later stadium als de noodzaak zich zou aanbieden.</w:t>
      </w:r>
      <w:bookmarkEnd w:id="0"/>
    </w:p>
    <w:p w14:paraId="120D7092" w14:textId="77777777" w:rsidR="00136CEE" w:rsidRDefault="00B3743E" w:rsidP="00136CEE">
      <w:pPr>
        <w:pStyle w:val="Kop1"/>
        <w:numPr>
          <w:ilvl w:val="0"/>
          <w:numId w:val="0"/>
        </w:numPr>
      </w:pPr>
      <w:r w:rsidRPr="00CA66BA">
        <w:t>Waarom al die moeite?</w:t>
      </w:r>
    </w:p>
    <w:p w14:paraId="7B17B006" w14:textId="241A2331" w:rsidR="00B3743E" w:rsidRPr="00CA66BA" w:rsidRDefault="00B3743E" w:rsidP="00A3678F">
      <w:pPr>
        <w:autoSpaceDE w:val="0"/>
        <w:autoSpaceDN w:val="0"/>
        <w:adjustRightInd w:val="0"/>
        <w:rPr>
          <w:rFonts w:ascii="Open Sans" w:hAnsi="Open Sans" w:cs="Open Sans"/>
        </w:rPr>
      </w:pPr>
      <w:r w:rsidRPr="00CA66BA">
        <w:rPr>
          <w:rFonts w:ascii="Open Sans" w:hAnsi="Open Sans" w:cs="Open Sans"/>
        </w:rPr>
        <w:t>Om in-en-uit een parking te gerake</w:t>
      </w:r>
      <w:r w:rsidR="006E7721" w:rsidRPr="00CA66BA">
        <w:rPr>
          <w:rFonts w:ascii="Open Sans" w:hAnsi="Open Sans" w:cs="Open Sans"/>
        </w:rPr>
        <w:t>n onder een winkelcomplex van 72</w:t>
      </w:r>
      <w:r w:rsidRPr="00CA66BA">
        <w:rPr>
          <w:rFonts w:ascii="Open Sans" w:hAnsi="Open Sans" w:cs="Open Sans"/>
        </w:rPr>
        <w:t xml:space="preserve">.000 m². Zit daar echt nog iemand op </w:t>
      </w:r>
      <w:r w:rsidR="00A3678F" w:rsidRPr="00CA66BA">
        <w:rPr>
          <w:rFonts w:ascii="Open Sans" w:hAnsi="Open Sans" w:cs="Open Sans"/>
        </w:rPr>
        <w:t>te wachten</w:t>
      </w:r>
      <w:r w:rsidRPr="00CA66BA">
        <w:rPr>
          <w:rFonts w:ascii="Open Sans" w:hAnsi="Open Sans" w:cs="Open Sans"/>
        </w:rPr>
        <w:t>? Corona gaat wel voorbij</w:t>
      </w:r>
      <w:r w:rsidR="0058000E">
        <w:rPr>
          <w:rFonts w:ascii="Open Sans" w:hAnsi="Open Sans" w:cs="Open Sans"/>
        </w:rPr>
        <w:t>,</w:t>
      </w:r>
      <w:r w:rsidRPr="00CA66BA">
        <w:rPr>
          <w:rFonts w:ascii="Open Sans" w:hAnsi="Open Sans" w:cs="Open Sans"/>
        </w:rPr>
        <w:t xml:space="preserve"> maar de vraag blijft of mensen zich nog </w:t>
      </w:r>
      <w:r w:rsidRPr="00CA66BA">
        <w:rPr>
          <w:rFonts w:ascii="Open Sans" w:hAnsi="Open Sans" w:cs="Open Sans"/>
          <w:i/>
          <w:iCs/>
        </w:rPr>
        <w:t>en masse</w:t>
      </w:r>
      <w:r w:rsidRPr="00CA66BA">
        <w:rPr>
          <w:rFonts w:ascii="Open Sans" w:hAnsi="Open Sans" w:cs="Open Sans"/>
        </w:rPr>
        <w:t xml:space="preserve"> in zo’n enorme schoendoos willen </w:t>
      </w:r>
      <w:r w:rsidRPr="00925321">
        <w:rPr>
          <w:rFonts w:ascii="Open Sans" w:hAnsi="Open Sans" w:cs="Open Sans"/>
        </w:rPr>
        <w:t>opsluiten</w:t>
      </w:r>
      <w:r w:rsidR="0058000E" w:rsidRPr="00925321">
        <w:rPr>
          <w:rFonts w:ascii="Open Sans" w:hAnsi="Open Sans" w:cs="Open Sans"/>
        </w:rPr>
        <w:t xml:space="preserve"> – niet ver van een andere schoendoos</w:t>
      </w:r>
      <w:r w:rsidRPr="00925321">
        <w:rPr>
          <w:rFonts w:ascii="Open Sans" w:hAnsi="Open Sans" w:cs="Open Sans"/>
        </w:rPr>
        <w:t>.</w:t>
      </w:r>
    </w:p>
    <w:p w14:paraId="5CDBA5B7" w14:textId="77777777" w:rsidR="00702288" w:rsidRDefault="00702288" w:rsidP="00CD09B0">
      <w:pPr>
        <w:jc w:val="both"/>
        <w:rPr>
          <w:rFonts w:ascii="Open Sans" w:hAnsi="Open Sans" w:cs="Open Sans"/>
        </w:rPr>
      </w:pPr>
      <w:r>
        <w:rPr>
          <w:rFonts w:ascii="Open Sans" w:hAnsi="Open Sans" w:cs="Open Sans"/>
        </w:rPr>
        <w:t>B</w:t>
      </w:r>
      <w:proofErr w:type="spellStart"/>
      <w:r w:rsidR="00B3743E" w:rsidRPr="00CA66BA">
        <w:rPr>
          <w:rFonts w:ascii="Open Sans" w:eastAsia="Calibri" w:hAnsi="Open Sans" w:cs="Open Sans"/>
          <w:color w:val="201F1E"/>
          <w:lang w:val="nl-NL"/>
        </w:rPr>
        <w:t>uitensporige</w:t>
      </w:r>
      <w:proofErr w:type="spellEnd"/>
      <w:r w:rsidR="00B3743E" w:rsidRPr="00CA66BA">
        <w:rPr>
          <w:rFonts w:ascii="Open Sans" w:eastAsia="Calibri" w:hAnsi="Open Sans" w:cs="Open Sans"/>
          <w:color w:val="201F1E"/>
          <w:lang w:val="nl-NL"/>
        </w:rPr>
        <w:t xml:space="preserve"> investeringen in een </w:t>
      </w:r>
      <w:r w:rsidRPr="00CA66BA">
        <w:rPr>
          <w:rFonts w:ascii="Open Sans" w:eastAsia="Calibri" w:hAnsi="Open Sans" w:cs="Open Sans"/>
          <w:color w:val="201F1E"/>
          <w:lang w:val="nl-NL"/>
        </w:rPr>
        <w:t>shoppingcenter</w:t>
      </w:r>
      <w:r w:rsidR="00B3743E" w:rsidRPr="00CA66BA">
        <w:rPr>
          <w:rFonts w:ascii="Open Sans" w:eastAsia="Calibri" w:hAnsi="Open Sans" w:cs="Open Sans"/>
          <w:color w:val="201F1E"/>
          <w:lang w:val="nl-NL"/>
        </w:rPr>
        <w:t xml:space="preserve"> met een groot negatief effect op de Brusselse detailhandel en de binnenstad</w:t>
      </w:r>
      <w:r w:rsidR="00B3743E" w:rsidRPr="00CA66BA">
        <w:rPr>
          <w:rFonts w:ascii="Open Sans" w:hAnsi="Open Sans" w:cs="Open Sans"/>
        </w:rPr>
        <w:t xml:space="preserve"> </w:t>
      </w:r>
      <w:r>
        <w:rPr>
          <w:rFonts w:ascii="Open Sans" w:hAnsi="Open Sans" w:cs="Open Sans"/>
        </w:rPr>
        <w:t>zijn</w:t>
      </w:r>
      <w:r w:rsidR="00B3743E" w:rsidRPr="00CA66BA">
        <w:rPr>
          <w:rFonts w:ascii="Open Sans" w:hAnsi="Open Sans" w:cs="Open Sans"/>
        </w:rPr>
        <w:t xml:space="preserve"> niet meer van deze tijd. Het draagt niet bepaald bij aan het handelsversterkend beleid, de 15-minutentenstad of de klimaatambities van het Gewest</w:t>
      </w:r>
      <w:r>
        <w:rPr>
          <w:rFonts w:ascii="Open Sans" w:hAnsi="Open Sans" w:cs="Open Sans"/>
        </w:rPr>
        <w:t xml:space="preserve"> noch de stad Brussel</w:t>
      </w:r>
      <w:r w:rsidR="00B3743E" w:rsidRPr="00CA66BA">
        <w:rPr>
          <w:rFonts w:ascii="Open Sans" w:hAnsi="Open Sans" w:cs="Open Sans"/>
        </w:rPr>
        <w:t xml:space="preserve">. Het project was al gedateerd toen </w:t>
      </w:r>
      <w:r>
        <w:rPr>
          <w:rFonts w:ascii="Open Sans" w:hAnsi="Open Sans" w:cs="Open Sans"/>
        </w:rPr>
        <w:t xml:space="preserve">het </w:t>
      </w:r>
      <w:proofErr w:type="spellStart"/>
      <w:r w:rsidR="00B3743E" w:rsidRPr="00CA66BA">
        <w:rPr>
          <w:rFonts w:ascii="Open Sans" w:hAnsi="Open Sans" w:cs="Open Sans"/>
        </w:rPr>
        <w:t>het</w:t>
      </w:r>
      <w:proofErr w:type="spellEnd"/>
      <w:r w:rsidR="00B3743E" w:rsidRPr="00CA66BA">
        <w:rPr>
          <w:rFonts w:ascii="Open Sans" w:hAnsi="Open Sans" w:cs="Open Sans"/>
        </w:rPr>
        <w:t xml:space="preserve"> levenslicht zag. Al in 2012 – 10 jaar geleden! – waren </w:t>
      </w:r>
      <w:hyperlink r:id="rId14">
        <w:r w:rsidR="00B3743E" w:rsidRPr="00CA66BA">
          <w:rPr>
            <w:rStyle w:val="Hyperlink0"/>
            <w:rFonts w:ascii="Open Sans" w:hAnsi="Open Sans" w:cs="Open Sans"/>
          </w:rPr>
          <w:t>de adviezen van alle instanties vernietigend</w:t>
        </w:r>
      </w:hyperlink>
      <w:r w:rsidR="00B3743E" w:rsidRPr="00CA66BA">
        <w:rPr>
          <w:rFonts w:ascii="Open Sans" w:hAnsi="Open Sans" w:cs="Open Sans"/>
        </w:rPr>
        <w:t xml:space="preserve">. Toen al zat niemand te wachten op dit project. En ook de officiële reden valt weg: er is geen congrescentrum meer dat zo nodig bekostigd moet worden met het geld van het winkelcentrum. De </w:t>
      </w:r>
      <w:r w:rsidR="00B3743E" w:rsidRPr="00CA66BA">
        <w:rPr>
          <w:rFonts w:ascii="Open Sans" w:hAnsi="Open Sans" w:cs="Open Sans"/>
          <w:i/>
          <w:iCs/>
        </w:rPr>
        <w:t>carrousel</w:t>
      </w:r>
      <w:r w:rsidR="00B3743E" w:rsidRPr="00CA66BA">
        <w:rPr>
          <w:rFonts w:ascii="Open Sans" w:hAnsi="Open Sans" w:cs="Open Sans"/>
        </w:rPr>
        <w:t xml:space="preserve"> van negatieve adviezen, ontevreden burgers en aangespannen rechtszaken begint dus</w:t>
      </w:r>
      <w:r w:rsidR="00A72E48" w:rsidRPr="00CA66BA">
        <w:rPr>
          <w:rFonts w:ascii="Open Sans" w:hAnsi="Open Sans" w:cs="Open Sans"/>
        </w:rPr>
        <w:t xml:space="preserve"> gewoon weer van voor af aan.</w:t>
      </w:r>
      <w:r w:rsidR="00B3743E" w:rsidRPr="00CA66BA">
        <w:rPr>
          <w:rFonts w:ascii="Open Sans" w:hAnsi="Open Sans" w:cs="Open Sans"/>
        </w:rPr>
        <w:t xml:space="preserve"> </w:t>
      </w:r>
    </w:p>
    <w:p w14:paraId="054CB168" w14:textId="3472BC00" w:rsidR="00702288" w:rsidRPr="00702288" w:rsidRDefault="00702288" w:rsidP="00702288">
      <w:pPr>
        <w:jc w:val="both"/>
        <w:rPr>
          <w:rFonts w:ascii="Open Sans" w:hAnsi="Open Sans" w:cs="Open Sans"/>
        </w:rPr>
      </w:pPr>
      <w:r w:rsidRPr="00925321">
        <w:rPr>
          <w:rFonts w:ascii="Open Sans" w:hAnsi="Open Sans" w:cs="Open Sans"/>
        </w:rPr>
        <w:lastRenderedPageBreak/>
        <w:t>Ik roep</w:t>
      </w:r>
      <w:r>
        <w:rPr>
          <w:rFonts w:ascii="Open Sans" w:hAnsi="Open Sans" w:cs="Open Sans"/>
        </w:rPr>
        <w:t xml:space="preserve"> </w:t>
      </w:r>
      <w:r w:rsidR="00B3743E" w:rsidRPr="00CA66BA">
        <w:rPr>
          <w:rFonts w:ascii="Open Sans" w:hAnsi="Open Sans" w:cs="Open Sans"/>
        </w:rPr>
        <w:t>dan ook op de cirkel te doorbreken, dez</w:t>
      </w:r>
      <w:bookmarkStart w:id="1" w:name="_GoBack"/>
      <w:bookmarkEnd w:id="1"/>
      <w:r w:rsidR="00B3743E" w:rsidRPr="00CA66BA">
        <w:rPr>
          <w:rFonts w:ascii="Open Sans" w:hAnsi="Open Sans" w:cs="Open Sans"/>
        </w:rPr>
        <w:t>e wijziging van het GBP terug in de schuif te steken en eindelijk het debat echt te openen.</w:t>
      </w:r>
    </w:p>
    <w:p w14:paraId="6E7950C2" w14:textId="2D0013CF" w:rsidR="00702288" w:rsidRDefault="00702288" w:rsidP="00702288">
      <w:pPr>
        <w:rPr>
          <w:rFonts w:ascii="Open Sans" w:hAnsi="Open Sans" w:cs="Open Sans"/>
        </w:rPr>
      </w:pPr>
      <w:r w:rsidRPr="00702288">
        <w:rPr>
          <w:rFonts w:ascii="Open Sans" w:hAnsi="Open Sans" w:cs="Open Sans"/>
        </w:rPr>
        <w:t>Ik hoop dat de overlegcommissie rekening houdt met deze opmerkingen</w:t>
      </w:r>
      <w:r>
        <w:rPr>
          <w:rFonts w:ascii="Open Sans" w:hAnsi="Open Sans" w:cs="Open Sans"/>
        </w:rPr>
        <w:t>.</w:t>
      </w:r>
    </w:p>
    <w:p w14:paraId="7704C6A2" w14:textId="77777777" w:rsidR="00702288" w:rsidRPr="00702288" w:rsidRDefault="00702288" w:rsidP="00702288">
      <w:pPr>
        <w:rPr>
          <w:rFonts w:ascii="Open Sans" w:hAnsi="Open Sans" w:cs="Open Sans"/>
        </w:rPr>
      </w:pPr>
    </w:p>
    <w:p w14:paraId="350F4319" w14:textId="06EF2BB1" w:rsidR="00702288" w:rsidRPr="00702288" w:rsidRDefault="00702288" w:rsidP="00702288">
      <w:pPr>
        <w:rPr>
          <w:rFonts w:ascii="Open Sans" w:hAnsi="Open Sans" w:cs="Open Sans"/>
        </w:rPr>
      </w:pPr>
      <w:r w:rsidRPr="00702288">
        <w:rPr>
          <w:rFonts w:ascii="Open Sans" w:hAnsi="Open Sans" w:cs="Open Sans"/>
        </w:rPr>
        <w:t>Hoogachtend,</w:t>
      </w:r>
    </w:p>
    <w:p w14:paraId="460AB69A" w14:textId="1C58D21A" w:rsidR="00702288" w:rsidRPr="00702288" w:rsidRDefault="00702288" w:rsidP="00702288">
      <w:pPr>
        <w:rPr>
          <w:rFonts w:ascii="Open Sans" w:hAnsi="Open Sans" w:cs="Open Sans"/>
        </w:rPr>
      </w:pPr>
      <w:r w:rsidRPr="00702288">
        <w:rPr>
          <w:rFonts w:ascii="Open Sans" w:hAnsi="Open Sans" w:cs="Open Sans"/>
        </w:rPr>
        <w:t>Mijn naam</w:t>
      </w:r>
    </w:p>
    <w:p w14:paraId="43F0BD73" w14:textId="77777777" w:rsidR="00702288" w:rsidRPr="00CA66BA" w:rsidRDefault="00702288" w:rsidP="00CD09B0">
      <w:pPr>
        <w:jc w:val="both"/>
        <w:rPr>
          <w:rFonts w:ascii="Open Sans" w:hAnsi="Open Sans" w:cs="Open Sans"/>
        </w:rPr>
      </w:pPr>
    </w:p>
    <w:sectPr w:rsidR="00702288" w:rsidRPr="00CA66BA">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36A80" w14:textId="77777777" w:rsidR="008925D8" w:rsidRDefault="008925D8" w:rsidP="00A72E48">
      <w:pPr>
        <w:spacing w:after="0" w:line="240" w:lineRule="auto"/>
      </w:pPr>
      <w:r>
        <w:separator/>
      </w:r>
    </w:p>
  </w:endnote>
  <w:endnote w:type="continuationSeparator" w:id="0">
    <w:p w14:paraId="03E25B9A" w14:textId="77777777" w:rsidR="008925D8" w:rsidRDefault="008925D8" w:rsidP="00A72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Black">
    <w:panose1 w:val="00000000000000000000"/>
    <w:charset w:val="00"/>
    <w:family w:val="auto"/>
    <w:pitch w:val="variable"/>
    <w:sig w:usb0="A00002FF" w:usb1="5000205B" w:usb2="00000000" w:usb3="00000000" w:csb0="00000197" w:csb1="00000000"/>
  </w:font>
  <w:font w:name="Open Sans">
    <w:panose1 w:val="00000000000000000000"/>
    <w:charset w:val="00"/>
    <w:family w:val="auto"/>
    <w:pitch w:val="variable"/>
    <w:sig w:usb0="E00002FF" w:usb1="4000201B" w:usb2="00000028" w:usb3="00000000" w:csb0="0000019F" w:csb1="00000000"/>
  </w:font>
  <w:font w:name="Liberation Serif">
    <w:altName w:val="Times New Roman"/>
    <w:charset w:val="00"/>
    <w:family w:val="roman"/>
    <w:pitch w:val="variable"/>
    <w:sig w:usb0="00000003" w:usb1="00000000" w:usb2="00000000" w:usb3="00000000" w:csb0="00000001" w:csb1="00000000"/>
  </w:font>
  <w:font w:name="Noto Serif CJK SC">
    <w:charset w:val="00"/>
    <w:family w:val="auto"/>
    <w:pitch w:val="variable"/>
    <w:sig w:usb0="00000003" w:usb1="00000000" w:usb2="00000000" w:usb3="00000000" w:csb0="00000001" w:csb1="00000000"/>
  </w:font>
  <w:font w:name="Lohit Devanagari">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795C4" w14:textId="77777777" w:rsidR="008925D8" w:rsidRDefault="008925D8" w:rsidP="00A72E48">
      <w:pPr>
        <w:spacing w:after="0" w:line="240" w:lineRule="auto"/>
      </w:pPr>
      <w:r>
        <w:separator/>
      </w:r>
    </w:p>
  </w:footnote>
  <w:footnote w:type="continuationSeparator" w:id="0">
    <w:p w14:paraId="60EB1637" w14:textId="77777777" w:rsidR="008925D8" w:rsidRDefault="008925D8" w:rsidP="00A72E48">
      <w:pPr>
        <w:spacing w:after="0" w:line="240" w:lineRule="auto"/>
      </w:pPr>
      <w:r>
        <w:continuationSeparator/>
      </w:r>
    </w:p>
  </w:footnote>
  <w:footnote w:id="1">
    <w:p w14:paraId="58C54339" w14:textId="6B0EB30D" w:rsidR="00A72E48" w:rsidRPr="0058000E" w:rsidRDefault="00A72E48" w:rsidP="0058000E">
      <w:pPr>
        <w:pStyle w:val="Voetnoottekst"/>
        <w:jc w:val="left"/>
        <w:rPr>
          <w:rFonts w:ascii="Open Sans" w:hAnsi="Open Sans" w:cs="Open Sans"/>
          <w:lang w:val="nl-BE"/>
        </w:rPr>
      </w:pPr>
      <w:r w:rsidRPr="0058000E">
        <w:rPr>
          <w:rStyle w:val="Voetnootmarkering"/>
          <w:rFonts w:ascii="Open Sans" w:hAnsi="Open Sans" w:cs="Open Sans"/>
        </w:rPr>
        <w:footnoteRef/>
      </w:r>
      <w:r w:rsidRPr="0058000E">
        <w:rPr>
          <w:rFonts w:ascii="Open Sans" w:hAnsi="Open Sans" w:cs="Open Sans"/>
          <w:lang w:val="nl-BE"/>
        </w:rPr>
        <w:t xml:space="preserve"> </w:t>
      </w:r>
      <w:r w:rsidRPr="0058000E">
        <w:rPr>
          <w:rFonts w:ascii="Open Sans" w:hAnsi="Open Sans" w:cs="Open Sans"/>
          <w:bCs/>
          <w:sz w:val="22"/>
          <w:szCs w:val="22"/>
          <w:lang w:val="nl-BE"/>
        </w:rPr>
        <w:t xml:space="preserve"> De bepaling in </w:t>
      </w:r>
      <w:hyperlink r:id="rId1" w:anchor="Art.4/1" w:history="1">
        <w:r w:rsidRPr="0058000E">
          <w:rPr>
            <w:rStyle w:val="Hyperlink"/>
            <w:rFonts w:ascii="Open Sans" w:hAnsi="Open Sans" w:cs="Open Sans"/>
            <w:bCs/>
            <w:sz w:val="22"/>
            <w:szCs w:val="22"/>
            <w:lang w:val="nl-BE"/>
          </w:rPr>
          <w:t>Art.</w:t>
        </w:r>
      </w:hyperlink>
      <w:r w:rsidRPr="0058000E">
        <w:rPr>
          <w:rFonts w:ascii="Open Sans" w:hAnsi="Open Sans" w:cs="Open Sans"/>
          <w:bCs/>
          <w:sz w:val="22"/>
          <w:szCs w:val="22"/>
          <w:lang w:val="nl-BE"/>
        </w:rPr>
        <w:t xml:space="preserve"> </w:t>
      </w:r>
      <w:hyperlink r:id="rId2" w:anchor="LNK0003" w:history="1">
        <w:r w:rsidRPr="0058000E">
          <w:rPr>
            <w:rStyle w:val="Hyperlink"/>
            <w:rFonts w:ascii="Open Sans" w:hAnsi="Open Sans" w:cs="Open Sans"/>
            <w:bCs/>
            <w:sz w:val="22"/>
            <w:szCs w:val="22"/>
            <w:lang w:val="nl-BE"/>
          </w:rPr>
          <w:t>4/2</w:t>
        </w:r>
      </w:hyperlink>
      <w:r w:rsidRPr="0058000E">
        <w:rPr>
          <w:rFonts w:ascii="Open Sans" w:hAnsi="Open Sans" w:cs="Open Sans"/>
          <w:bCs/>
          <w:sz w:val="22"/>
          <w:szCs w:val="22"/>
          <w:lang w:val="nl-BE"/>
        </w:rPr>
        <w:t xml:space="preserve">. </w:t>
      </w:r>
      <w:r w:rsidRPr="0058000E">
        <w:rPr>
          <w:rFonts w:ascii="Open Sans" w:hAnsi="Open Sans" w:cs="Open Sans"/>
          <w:bCs/>
          <w:i/>
          <w:sz w:val="22"/>
          <w:szCs w:val="22"/>
          <w:lang w:val="nl-BE"/>
        </w:rPr>
        <w:t xml:space="preserve">“De krachtens onderhavig Wetboek bevoegde overheden zullen speciale aandacht besteden aan de gevolgen van de handelsvestigingsprojecten met een netto handelsoppervlakte groter dan 400 vierkante meter, en dit met name wat betreft de bescherming van de consument, de veiligheid, de gezondheidsrisico's op de plaatsen en in de omgeving, de omstandigheden voor het verkeer, de bereikbaarheid en het parkeren, alsook de integratie van dergelijke projecten in hun stedelijke omgeving.” </w:t>
      </w:r>
      <w:r w:rsidRPr="0058000E">
        <w:rPr>
          <w:rFonts w:ascii="Open Sans" w:hAnsi="Open Sans" w:cs="Open Sans"/>
          <w:bCs/>
          <w:iCs/>
          <w:sz w:val="22"/>
          <w:szCs w:val="22"/>
          <w:lang w:val="nl-BE"/>
        </w:rPr>
        <w:t xml:space="preserve">werd geschrapt door de Ordonnantie van 30/11/2017.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2DB27" w14:textId="54932498" w:rsidR="00CA66BA" w:rsidRDefault="00CA66BA">
    <w:pPr>
      <w:pStyle w:val="Koptekst"/>
    </w:pPr>
  </w:p>
  <w:p w14:paraId="3148AB42" w14:textId="1F132CF7" w:rsidR="00CA66BA" w:rsidRDefault="00CA66BA">
    <w:pPr>
      <w:pStyle w:val="Koptekst"/>
    </w:pPr>
  </w:p>
  <w:p w14:paraId="3DB0D3CD" w14:textId="43BA31AB" w:rsidR="00CA66BA" w:rsidRDefault="00CA66BA">
    <w:pPr>
      <w:pStyle w:val="Koptekst"/>
    </w:pPr>
  </w:p>
  <w:p w14:paraId="591050ED" w14:textId="61FD6BD6" w:rsidR="00CA66BA" w:rsidRDefault="00CA66BA">
    <w:pPr>
      <w:pStyle w:val="Koptekst"/>
    </w:pPr>
  </w:p>
  <w:p w14:paraId="521EE57B" w14:textId="77777777" w:rsidR="00CA66BA" w:rsidRDefault="00CA66BA">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75610"/>
    <w:multiLevelType w:val="multilevel"/>
    <w:tmpl w:val="5C20954A"/>
    <w:lvl w:ilvl="0">
      <w:start w:val="1"/>
      <w:numFmt w:val="decimal"/>
      <w:lvlText w:val="%1."/>
      <w:lvlJc w:val="left"/>
      <w:pPr>
        <w:ind w:left="720" w:hanging="360"/>
      </w:pPr>
      <w:rPr>
        <w:rFonts w:cs="Times New Roman"/>
        <w:bCs w:val="0"/>
        <w:i w:val="0"/>
        <w:iCs w:val="0"/>
        <w:caps w:val="0"/>
        <w:smallCaps w:val="0"/>
        <w:strike w:val="0"/>
        <w:dstrike w:val="0"/>
        <w:outline w:val="0"/>
        <w:shadow w:val="0"/>
        <w:emboss w:val="0"/>
        <w:imprint w:val="0"/>
        <w:vanish w:val="0"/>
        <w:color w:val="3AAA3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3"/>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 w15:restartNumberingAfterBreak="0">
    <w:nsid w:val="202C7E9D"/>
    <w:multiLevelType w:val="hybridMultilevel"/>
    <w:tmpl w:val="8D427E9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46134B6"/>
    <w:multiLevelType w:val="multilevel"/>
    <w:tmpl w:val="ABF0B888"/>
    <w:lvl w:ilvl="0">
      <w:start w:val="1"/>
      <w:numFmt w:val="decimal"/>
      <w:lvlText w:val="%1."/>
      <w:lvlJc w:val="left"/>
      <w:pPr>
        <w:ind w:left="720" w:hanging="360"/>
      </w:pPr>
    </w:lvl>
    <w:lvl w:ilvl="1">
      <w:start w:val="1"/>
      <w:numFmt w:val="decimal"/>
      <w:isLgl/>
      <w:lvlText w:val="%1.%2"/>
      <w:lvlJc w:val="left"/>
      <w:pPr>
        <w:ind w:left="1140" w:hanging="435"/>
      </w:pPr>
      <w:rPr>
        <w:rFonts w:hint="default"/>
      </w:rPr>
    </w:lvl>
    <w:lvl w:ilvl="2">
      <w:start w:val="1"/>
      <w:numFmt w:val="decimalZero"/>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3" w15:restartNumberingAfterBreak="0">
    <w:nsid w:val="3D093B28"/>
    <w:multiLevelType w:val="hybridMultilevel"/>
    <w:tmpl w:val="54441934"/>
    <w:lvl w:ilvl="0" w:tplc="9A7867E0">
      <w:start w:val="1"/>
      <w:numFmt w:val="decimal"/>
      <w:pStyle w:val="Kop1"/>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C6D2523"/>
    <w:multiLevelType w:val="hybridMultilevel"/>
    <w:tmpl w:val="20F4A4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49D2071"/>
    <w:multiLevelType w:val="hybridMultilevel"/>
    <w:tmpl w:val="4982909A"/>
    <w:lvl w:ilvl="0" w:tplc="E612DF4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684913CF"/>
    <w:multiLevelType w:val="hybridMultilevel"/>
    <w:tmpl w:val="23F60E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86547AD"/>
    <w:multiLevelType w:val="hybridMultilevel"/>
    <w:tmpl w:val="28F8FB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2"/>
  </w:num>
  <w:num w:numId="5">
    <w:abstractNumId w:val="0"/>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43E"/>
    <w:rsid w:val="000C2A8B"/>
    <w:rsid w:val="00133DC8"/>
    <w:rsid w:val="00136CEE"/>
    <w:rsid w:val="00186579"/>
    <w:rsid w:val="00230ACC"/>
    <w:rsid w:val="002E5072"/>
    <w:rsid w:val="002F4910"/>
    <w:rsid w:val="0030612D"/>
    <w:rsid w:val="005021D9"/>
    <w:rsid w:val="00513DA2"/>
    <w:rsid w:val="0058000E"/>
    <w:rsid w:val="006E7721"/>
    <w:rsid w:val="00702288"/>
    <w:rsid w:val="0079146A"/>
    <w:rsid w:val="008020F4"/>
    <w:rsid w:val="008925D8"/>
    <w:rsid w:val="00925321"/>
    <w:rsid w:val="00973AB0"/>
    <w:rsid w:val="00995698"/>
    <w:rsid w:val="009B0540"/>
    <w:rsid w:val="00A3678F"/>
    <w:rsid w:val="00A72E48"/>
    <w:rsid w:val="00A75B59"/>
    <w:rsid w:val="00B3743E"/>
    <w:rsid w:val="00B468C9"/>
    <w:rsid w:val="00C1052F"/>
    <w:rsid w:val="00CA66BA"/>
    <w:rsid w:val="00CD09B0"/>
    <w:rsid w:val="00CF7AD5"/>
    <w:rsid w:val="00D179C4"/>
    <w:rsid w:val="00D96968"/>
    <w:rsid w:val="00E31396"/>
    <w:rsid w:val="00EA3D8E"/>
    <w:rsid w:val="00FB747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61033"/>
  <w15:chartTrackingRefBased/>
  <w15:docId w15:val="{355E78D7-4209-43C8-90DA-89EEC2068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A3D8E"/>
    <w:pPr>
      <w:keepNext/>
      <w:keepLines/>
      <w:numPr>
        <w:numId w:val="6"/>
      </w:numPr>
      <w:spacing w:before="240" w:after="240"/>
      <w:outlineLvl w:val="0"/>
    </w:pPr>
    <w:rPr>
      <w:rFonts w:ascii="Raleway Black" w:eastAsiaTheme="majorEastAsia" w:hAnsi="Raleway Black" w:cs="Open Sans"/>
      <w:b/>
      <w:sz w:val="32"/>
      <w:szCs w:val="32"/>
    </w:rPr>
  </w:style>
  <w:style w:type="paragraph" w:styleId="Kop2">
    <w:name w:val="heading 2"/>
    <w:basedOn w:val="Standaard"/>
    <w:next w:val="Standaard"/>
    <w:link w:val="Kop2Char"/>
    <w:uiPriority w:val="9"/>
    <w:unhideWhenUsed/>
    <w:qFormat/>
    <w:rsid w:val="00EA3D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uto"/>
      <w:outlineLvl w:val="1"/>
    </w:pPr>
    <w:rPr>
      <w:rFonts w:ascii="Open Sans" w:hAnsi="Open Sans" w:cs="Open Sans"/>
      <w:b/>
    </w:rPr>
  </w:style>
  <w:style w:type="paragraph" w:styleId="Kop3">
    <w:name w:val="heading 3"/>
    <w:basedOn w:val="Lijstalinea"/>
    <w:next w:val="Standaard"/>
    <w:link w:val="Kop3Char"/>
    <w:uiPriority w:val="9"/>
    <w:unhideWhenUsed/>
    <w:qFormat/>
    <w:rsid w:val="00A3678F"/>
    <w:pPr>
      <w:numPr>
        <w:ilvl w:val="1"/>
        <w:numId w:val="5"/>
      </w:numPr>
      <w:spacing w:before="120" w:after="120" w:line="276" w:lineRule="auto"/>
      <w:contextualSpacing w:val="0"/>
      <w:jc w:val="both"/>
      <w:outlineLvl w:val="2"/>
    </w:pPr>
    <w:rPr>
      <w:rFonts w:ascii="Calibri" w:eastAsia="Calibri" w:hAnsi="Calibri" w:cs="Times New Roman"/>
      <w:b/>
      <w:color w:val="949499"/>
      <w:sz w:val="28"/>
      <w:szCs w:val="28"/>
      <w:lang w:val="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yperlink0">
    <w:name w:val="Hyperlink.0"/>
    <w:basedOn w:val="Hyperlink"/>
    <w:rsid w:val="00B3743E"/>
    <w:rPr>
      <w:outline w:val="0"/>
      <w:color w:val="0563C1"/>
      <w:u w:val="single" w:color="0563C1"/>
    </w:rPr>
  </w:style>
  <w:style w:type="character" w:styleId="Hyperlink">
    <w:name w:val="Hyperlink"/>
    <w:basedOn w:val="Standaardalinea-lettertype"/>
    <w:uiPriority w:val="99"/>
    <w:unhideWhenUsed/>
    <w:rsid w:val="00B3743E"/>
    <w:rPr>
      <w:color w:val="0563C1" w:themeColor="hyperlink"/>
      <w:u w:val="single"/>
    </w:rPr>
  </w:style>
  <w:style w:type="paragraph" w:styleId="Lijstalinea">
    <w:name w:val="List Paragraph"/>
    <w:basedOn w:val="Standaard"/>
    <w:uiPriority w:val="34"/>
    <w:qFormat/>
    <w:rsid w:val="00133DC8"/>
    <w:pPr>
      <w:ind w:left="720"/>
      <w:contextualSpacing/>
    </w:pPr>
  </w:style>
  <w:style w:type="paragraph" w:styleId="Voetnoottekst">
    <w:name w:val="footnote text"/>
    <w:basedOn w:val="Standaard"/>
    <w:link w:val="VoetnoottekstChar"/>
    <w:uiPriority w:val="99"/>
    <w:unhideWhenUsed/>
    <w:rsid w:val="00A72E48"/>
    <w:pPr>
      <w:spacing w:after="0" w:line="240" w:lineRule="auto"/>
      <w:jc w:val="both"/>
    </w:pPr>
    <w:rPr>
      <w:rFonts w:ascii="Times New Roman" w:eastAsia="Calibri" w:hAnsi="Times New Roman" w:cs="Times New Roman"/>
      <w:sz w:val="20"/>
      <w:szCs w:val="20"/>
      <w:lang w:val="fr-BE"/>
    </w:rPr>
  </w:style>
  <w:style w:type="character" w:customStyle="1" w:styleId="VoetnoottekstChar">
    <w:name w:val="Voetnoottekst Char"/>
    <w:basedOn w:val="Standaardalinea-lettertype"/>
    <w:link w:val="Voetnoottekst"/>
    <w:uiPriority w:val="99"/>
    <w:rsid w:val="00A72E48"/>
    <w:rPr>
      <w:rFonts w:ascii="Times New Roman" w:eastAsia="Calibri" w:hAnsi="Times New Roman" w:cs="Times New Roman"/>
      <w:sz w:val="20"/>
      <w:szCs w:val="20"/>
      <w:lang w:val="fr-BE"/>
    </w:rPr>
  </w:style>
  <w:style w:type="character" w:styleId="Voetnootmarkering">
    <w:name w:val="footnote reference"/>
    <w:basedOn w:val="Standaardalinea-lettertype"/>
    <w:uiPriority w:val="99"/>
    <w:unhideWhenUsed/>
    <w:rsid w:val="00A72E48"/>
    <w:rPr>
      <w:vertAlign w:val="superscript"/>
    </w:rPr>
  </w:style>
  <w:style w:type="character" w:customStyle="1" w:styleId="Kop2Char">
    <w:name w:val="Kop 2 Char"/>
    <w:basedOn w:val="Standaardalinea-lettertype"/>
    <w:link w:val="Kop2"/>
    <w:uiPriority w:val="9"/>
    <w:rsid w:val="00EA3D8E"/>
    <w:rPr>
      <w:rFonts w:ascii="Open Sans" w:hAnsi="Open Sans" w:cs="Open Sans"/>
      <w:b/>
    </w:rPr>
  </w:style>
  <w:style w:type="character" w:customStyle="1" w:styleId="Kop3Char">
    <w:name w:val="Kop 3 Char"/>
    <w:basedOn w:val="Standaardalinea-lettertype"/>
    <w:link w:val="Kop3"/>
    <w:uiPriority w:val="9"/>
    <w:rsid w:val="00A3678F"/>
    <w:rPr>
      <w:rFonts w:ascii="Calibri" w:eastAsia="Calibri" w:hAnsi="Calibri" w:cs="Times New Roman"/>
      <w:b/>
      <w:color w:val="949499"/>
      <w:sz w:val="28"/>
      <w:szCs w:val="28"/>
      <w:lang w:val="fr-BE"/>
    </w:rPr>
  </w:style>
  <w:style w:type="paragraph" w:customStyle="1" w:styleId="Standard">
    <w:name w:val="Standard"/>
    <w:rsid w:val="00A3678F"/>
    <w:pPr>
      <w:suppressAutoHyphens/>
      <w:autoSpaceDN w:val="0"/>
      <w:spacing w:after="0" w:line="240" w:lineRule="auto"/>
    </w:pPr>
    <w:rPr>
      <w:rFonts w:ascii="Liberation Serif" w:eastAsia="Noto Serif CJK SC" w:hAnsi="Liberation Serif" w:cs="Lohit Devanagari"/>
      <w:kern w:val="3"/>
      <w:sz w:val="24"/>
      <w:szCs w:val="24"/>
      <w:lang w:val="fr-BE" w:eastAsia="zh-CN" w:bidi="hi-IN"/>
    </w:rPr>
  </w:style>
  <w:style w:type="paragraph" w:styleId="Koptekst">
    <w:name w:val="header"/>
    <w:basedOn w:val="Standaard"/>
    <w:link w:val="KoptekstChar"/>
    <w:uiPriority w:val="99"/>
    <w:unhideWhenUsed/>
    <w:rsid w:val="00CA66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66BA"/>
  </w:style>
  <w:style w:type="paragraph" w:styleId="Voettekst">
    <w:name w:val="footer"/>
    <w:basedOn w:val="Standaard"/>
    <w:link w:val="VoettekstChar"/>
    <w:uiPriority w:val="99"/>
    <w:unhideWhenUsed/>
    <w:rsid w:val="00CA66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66BA"/>
  </w:style>
  <w:style w:type="character" w:styleId="Verwijzingopmerking">
    <w:name w:val="annotation reference"/>
    <w:basedOn w:val="Standaardalinea-lettertype"/>
    <w:uiPriority w:val="99"/>
    <w:semiHidden/>
    <w:unhideWhenUsed/>
    <w:rsid w:val="00CA66BA"/>
    <w:rPr>
      <w:sz w:val="16"/>
      <w:szCs w:val="16"/>
    </w:rPr>
  </w:style>
  <w:style w:type="paragraph" w:styleId="Tekstopmerking">
    <w:name w:val="annotation text"/>
    <w:basedOn w:val="Standaard"/>
    <w:link w:val="TekstopmerkingChar"/>
    <w:uiPriority w:val="99"/>
    <w:semiHidden/>
    <w:unhideWhenUsed/>
    <w:rsid w:val="00CA66B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A66BA"/>
    <w:rPr>
      <w:sz w:val="20"/>
      <w:szCs w:val="20"/>
    </w:rPr>
  </w:style>
  <w:style w:type="paragraph" w:styleId="Onderwerpvanopmerking">
    <w:name w:val="annotation subject"/>
    <w:basedOn w:val="Tekstopmerking"/>
    <w:next w:val="Tekstopmerking"/>
    <w:link w:val="OnderwerpvanopmerkingChar"/>
    <w:uiPriority w:val="99"/>
    <w:semiHidden/>
    <w:unhideWhenUsed/>
    <w:rsid w:val="00CA66BA"/>
    <w:rPr>
      <w:b/>
      <w:bCs/>
    </w:rPr>
  </w:style>
  <w:style w:type="character" w:customStyle="1" w:styleId="OnderwerpvanopmerkingChar">
    <w:name w:val="Onderwerp van opmerking Char"/>
    <w:basedOn w:val="TekstopmerkingChar"/>
    <w:link w:val="Onderwerpvanopmerking"/>
    <w:uiPriority w:val="99"/>
    <w:semiHidden/>
    <w:rsid w:val="00CA66BA"/>
    <w:rPr>
      <w:b/>
      <w:bCs/>
      <w:sz w:val="20"/>
      <w:szCs w:val="20"/>
    </w:rPr>
  </w:style>
  <w:style w:type="paragraph" w:styleId="Ballontekst">
    <w:name w:val="Balloon Text"/>
    <w:basedOn w:val="Standaard"/>
    <w:link w:val="BallontekstChar"/>
    <w:uiPriority w:val="99"/>
    <w:semiHidden/>
    <w:unhideWhenUsed/>
    <w:rsid w:val="00CA66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A66BA"/>
    <w:rPr>
      <w:rFonts w:ascii="Segoe UI" w:hAnsi="Segoe UI" w:cs="Segoe UI"/>
      <w:sz w:val="18"/>
      <w:szCs w:val="18"/>
    </w:rPr>
  </w:style>
  <w:style w:type="character" w:customStyle="1" w:styleId="Kop1Char">
    <w:name w:val="Kop 1 Char"/>
    <w:basedOn w:val="Standaardalinea-lettertype"/>
    <w:link w:val="Kop1"/>
    <w:uiPriority w:val="9"/>
    <w:rsid w:val="00EA3D8E"/>
    <w:rPr>
      <w:rFonts w:ascii="Raleway Black" w:eastAsiaTheme="majorEastAsia" w:hAnsi="Raleway Black" w:cs="Open Sans"/>
      <w:b/>
      <w:sz w:val="32"/>
      <w:szCs w:val="32"/>
    </w:rPr>
  </w:style>
  <w:style w:type="character" w:styleId="Nadruk">
    <w:name w:val="Emphasis"/>
    <w:basedOn w:val="Standaardalinea-lettertype"/>
    <w:uiPriority w:val="20"/>
    <w:qFormat/>
    <w:rsid w:val="007022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0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GBP@perspective.brusse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ral.brussels/nl/artikel/bestemmingsplan-op-maat-van-de-mall-europe-bi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justice.just.fgov.be/cgi_loi/loi_a1.pl?language=nl&amp;la=N&amp;cn=2004040935&amp;table_name=wet&amp;&amp;caller=list&amp;N&amp;fromtab=wet&amp;tri=dd+AS+RANK&amp;rech=1&amp;numero=1&amp;sql=(text+contains+(''))" TargetMode="External"/><Relationship Id="rId1" Type="http://schemas.openxmlformats.org/officeDocument/2006/relationships/hyperlink" Target="http://www.ejustice.just.fgov.be/cgi_loi/loi_a1.pl?language=nl&amp;la=N&amp;cn=2004040935&amp;table_name=wet&amp;&amp;caller=list&amp;N&amp;fromtab=wet&amp;tri=dd+AS+RANK&amp;rech=1&amp;numero=1&amp;sql=(text+contain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F7438D3A950942AF264E7B9D39A29F" ma:contentTypeVersion="14" ma:contentTypeDescription="Een nieuw document maken." ma:contentTypeScope="" ma:versionID="8ccd0032a5dd5cbea75fda92f31571ff">
  <xsd:schema xmlns:xsd="http://www.w3.org/2001/XMLSchema" xmlns:xs="http://www.w3.org/2001/XMLSchema" xmlns:p="http://schemas.microsoft.com/office/2006/metadata/properties" xmlns:ns3="4ccf0591-fa19-444a-933d-4717ecb7ee94" xmlns:ns4="135fb07f-8d5f-423f-8c37-a8bfa68dc017" targetNamespace="http://schemas.microsoft.com/office/2006/metadata/properties" ma:root="true" ma:fieldsID="406a8e1bb37d0e7bad502d5771908fb0" ns3:_="" ns4:_="">
    <xsd:import namespace="4ccf0591-fa19-444a-933d-4717ecb7ee94"/>
    <xsd:import namespace="135fb07f-8d5f-423f-8c37-a8bfa68dc01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f0591-fa19-444a-933d-4717ecb7ee94"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5fb07f-8d5f-423f-8c37-a8bfa68dc01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4B3B59-6103-4489-9BBC-E6D9509F30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6A2969-ABEA-4D4C-AF7E-F6E47E82C81B}">
  <ds:schemaRefs>
    <ds:schemaRef ds:uri="http://schemas.microsoft.com/sharepoint/v3/contenttype/forms"/>
  </ds:schemaRefs>
</ds:datastoreItem>
</file>

<file path=customXml/itemProps3.xml><?xml version="1.0" encoding="utf-8"?>
<ds:datastoreItem xmlns:ds="http://schemas.openxmlformats.org/officeDocument/2006/customXml" ds:itemID="{E7575BA9-F3CC-47B2-918B-A04CA35A3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f0591-fa19-444a-933d-4717ecb7ee94"/>
    <ds:schemaRef ds:uri="135fb07f-8d5f-423f-8c37-a8bfa68dc0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2078</Words>
  <Characters>11432</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Steyn Van Assche | Bral</dc:creator>
  <cp:keywords/>
  <dc:description/>
  <cp:lastModifiedBy>Maya</cp:lastModifiedBy>
  <cp:revision>3</cp:revision>
  <dcterms:created xsi:type="dcterms:W3CDTF">2022-04-29T12:35:00Z</dcterms:created>
  <dcterms:modified xsi:type="dcterms:W3CDTF">2022-04-29T12:51:00Z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0x0101009DF7438D3A950942AF264E7B9D39A29F</vt:lpwstr>
  </property>
</Properties>
</file>